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C" w:rsidRPr="009F5B6F" w:rsidRDefault="009F5B6F" w:rsidP="009F5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6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9F5B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к</w:t>
      </w:r>
      <w:r w:rsidRPr="009F5B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9F5B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9F5B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97A16">
        <w:rPr>
          <w:rFonts w:ascii="Times New Roman" w:hAnsi="Times New Roman" w:cs="Times New Roman"/>
          <w:b/>
          <w:sz w:val="24"/>
          <w:szCs w:val="24"/>
        </w:rPr>
        <w:t>11-12</w:t>
      </w:r>
      <w:r w:rsidRPr="009F5B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класс</w:t>
      </w:r>
      <w:r w:rsidR="00197A16">
        <w:rPr>
          <w:rFonts w:ascii="Times New Roman" w:hAnsi="Times New Roman" w:cs="Times New Roman"/>
          <w:b/>
          <w:sz w:val="24"/>
          <w:szCs w:val="24"/>
        </w:rPr>
        <w:t>ы</w:t>
      </w:r>
    </w:p>
    <w:p w:rsidR="009F5B6F" w:rsidRPr="009F5B6F" w:rsidRDefault="009F5B6F" w:rsidP="009F5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F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«География» для среднего общего образования разработана на основе авторской программы А. И. Алексеев, канд. </w:t>
      </w:r>
      <w:proofErr w:type="spellStart"/>
      <w:r w:rsidRPr="009F5B6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F5B6F">
        <w:rPr>
          <w:rFonts w:ascii="Times New Roman" w:hAnsi="Times New Roman" w:cs="Times New Roman"/>
          <w:sz w:val="24"/>
          <w:szCs w:val="24"/>
        </w:rPr>
        <w:t xml:space="preserve">. наук М. А. </w:t>
      </w:r>
      <w:proofErr w:type="spellStart"/>
      <w:r w:rsidRPr="009F5B6F">
        <w:rPr>
          <w:rFonts w:ascii="Times New Roman" w:hAnsi="Times New Roman" w:cs="Times New Roman"/>
          <w:sz w:val="24"/>
          <w:szCs w:val="24"/>
        </w:rPr>
        <w:t>Бахир</w:t>
      </w:r>
      <w:proofErr w:type="spellEnd"/>
      <w:r w:rsidRPr="009F5B6F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9F5B6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F5B6F">
        <w:rPr>
          <w:rFonts w:ascii="Times New Roman" w:hAnsi="Times New Roman" w:cs="Times New Roman"/>
          <w:sz w:val="24"/>
          <w:szCs w:val="24"/>
        </w:rPr>
        <w:t>. наук С. В. Ильинский, К. Н. Ва</w:t>
      </w:r>
      <w:bookmarkStart w:id="0" w:name="_GoBack"/>
      <w:bookmarkEnd w:id="0"/>
      <w:r w:rsidRPr="009F5B6F">
        <w:rPr>
          <w:rFonts w:ascii="Times New Roman" w:hAnsi="Times New Roman" w:cs="Times New Roman"/>
          <w:sz w:val="24"/>
          <w:szCs w:val="24"/>
        </w:rPr>
        <w:t xml:space="preserve">вилова, д-р </w:t>
      </w:r>
      <w:proofErr w:type="spellStart"/>
      <w:r w:rsidRPr="009F5B6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F5B6F">
        <w:rPr>
          <w:rFonts w:ascii="Times New Roman" w:hAnsi="Times New Roman" w:cs="Times New Roman"/>
          <w:sz w:val="24"/>
          <w:szCs w:val="24"/>
        </w:rPr>
        <w:t xml:space="preserve">. наук В. В. Николина.  География.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sz w:val="24"/>
          <w:szCs w:val="24"/>
        </w:rPr>
        <w:t>Предметная линия «Полярная звезда». 10–11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:. — </w:t>
      </w:r>
      <w:proofErr w:type="gramEnd"/>
      <w:r>
        <w:rPr>
          <w:rFonts w:ascii="Times New Roman" w:hAnsi="Times New Roman" w:cs="Times New Roman"/>
          <w:sz w:val="24"/>
          <w:szCs w:val="24"/>
        </w:rPr>
        <w:t>М.</w:t>
      </w:r>
      <w:r w:rsidRPr="009F5B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5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B6F" w:rsidRPr="002D1DBF" w:rsidRDefault="009F5B6F" w:rsidP="009F5B6F">
      <w:pPr>
        <w:pStyle w:val="a3"/>
        <w:spacing w:before="127"/>
        <w:rPr>
          <w:sz w:val="24"/>
          <w:szCs w:val="24"/>
        </w:rPr>
      </w:pPr>
      <w:r w:rsidRPr="009F5B6F">
        <w:rPr>
          <w:b/>
          <w:color w:val="221F1F"/>
          <w:w w:val="110"/>
          <w:sz w:val="24"/>
          <w:szCs w:val="24"/>
        </w:rPr>
        <w:t>Рабочая программа реализуется в учебниках</w:t>
      </w:r>
      <w:r w:rsidRPr="002D1DBF">
        <w:rPr>
          <w:color w:val="221F1F"/>
          <w:w w:val="110"/>
          <w:sz w:val="24"/>
          <w:szCs w:val="24"/>
        </w:rPr>
        <w:t xml:space="preserve"> по географии для </w:t>
      </w:r>
      <w:r>
        <w:rPr>
          <w:color w:val="221F1F"/>
          <w:w w:val="110"/>
          <w:sz w:val="24"/>
          <w:szCs w:val="24"/>
        </w:rPr>
        <w:t xml:space="preserve">10 – </w:t>
      </w:r>
      <w:r w:rsidRPr="002D1DBF">
        <w:rPr>
          <w:color w:val="221F1F"/>
          <w:w w:val="115"/>
          <w:sz w:val="24"/>
          <w:szCs w:val="24"/>
        </w:rPr>
        <w:t>11</w:t>
      </w:r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классов</w:t>
      </w:r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линии</w:t>
      </w:r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«Полярная</w:t>
      </w:r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звезда»</w:t>
      </w:r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Ю.</w:t>
      </w:r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Н.</w:t>
      </w:r>
      <w:r>
        <w:rPr>
          <w:color w:val="221F1F"/>
          <w:w w:val="115"/>
          <w:sz w:val="24"/>
          <w:szCs w:val="24"/>
        </w:rPr>
        <w:t xml:space="preserve"> </w:t>
      </w:r>
      <w:proofErr w:type="gramStart"/>
      <w:r w:rsidRPr="002D1DBF">
        <w:rPr>
          <w:color w:val="221F1F"/>
          <w:w w:val="115"/>
          <w:sz w:val="24"/>
          <w:szCs w:val="24"/>
        </w:rPr>
        <w:t>Гладкого</w:t>
      </w:r>
      <w:proofErr w:type="gramEnd"/>
      <w:r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 xml:space="preserve">и В.В. </w:t>
      </w:r>
      <w:r>
        <w:rPr>
          <w:color w:val="221F1F"/>
          <w:w w:val="115"/>
          <w:sz w:val="24"/>
          <w:szCs w:val="24"/>
        </w:rPr>
        <w:t>Николи</w:t>
      </w:r>
      <w:r w:rsidRPr="002D1DBF">
        <w:rPr>
          <w:color w:val="221F1F"/>
          <w:w w:val="115"/>
          <w:sz w:val="24"/>
          <w:szCs w:val="24"/>
        </w:rPr>
        <w:t>ной.</w:t>
      </w:r>
    </w:p>
    <w:p w:rsidR="009F5B6F" w:rsidRPr="009F5B6F" w:rsidRDefault="009F5B6F" w:rsidP="009F5B6F">
      <w:pPr>
        <w:pStyle w:val="a3"/>
        <w:spacing w:before="127" w:line="261" w:lineRule="auto"/>
        <w:rPr>
          <w:sz w:val="24"/>
          <w:szCs w:val="24"/>
        </w:rPr>
      </w:pPr>
      <w:r w:rsidRPr="009F5B6F">
        <w:rPr>
          <w:color w:val="221F1F"/>
          <w:w w:val="115"/>
          <w:sz w:val="24"/>
          <w:szCs w:val="24"/>
        </w:rPr>
        <w:t>Структура примерной программы по географии на базовом и углублённом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уровнях</w:t>
      </w:r>
      <w:r>
        <w:rPr>
          <w:color w:val="221F1F"/>
          <w:w w:val="115"/>
          <w:sz w:val="24"/>
          <w:szCs w:val="24"/>
        </w:rPr>
        <w:t xml:space="preserve"> </w:t>
      </w:r>
      <w:proofErr w:type="gramStart"/>
      <w:r w:rsidRPr="009F5B6F">
        <w:rPr>
          <w:color w:val="221F1F"/>
          <w:w w:val="115"/>
          <w:sz w:val="24"/>
          <w:szCs w:val="24"/>
        </w:rPr>
        <w:t>ориентируется</w:t>
      </w:r>
      <w:proofErr w:type="gramEnd"/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прежде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всего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на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формирование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общей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культуры и мировоззрения обучающихся, а также на решение воспитательных и развивающих задач среднего общего образования, задач социализации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личности.</w:t>
      </w:r>
    </w:p>
    <w:p w:rsidR="009F5B6F" w:rsidRPr="009F5B6F" w:rsidRDefault="009F5B6F" w:rsidP="009F5B6F">
      <w:pPr>
        <w:pStyle w:val="a3"/>
        <w:spacing w:line="259" w:lineRule="auto"/>
        <w:rPr>
          <w:sz w:val="24"/>
          <w:szCs w:val="24"/>
        </w:rPr>
      </w:pPr>
      <w:r w:rsidRPr="009F5B6F">
        <w:rPr>
          <w:color w:val="221F1F"/>
          <w:w w:val="115"/>
          <w:sz w:val="24"/>
          <w:szCs w:val="24"/>
        </w:rPr>
        <w:t>Содержание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курса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призвано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сформировать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у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учащихся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целостное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представление о современном мире, а также развить у школьников познавательный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интерес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к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другим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народам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странам.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Изучение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географии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в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старшей школе на базовом уровне направлено на достижение следующих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i/>
          <w:color w:val="221F1F"/>
          <w:w w:val="115"/>
          <w:sz w:val="24"/>
          <w:szCs w:val="24"/>
        </w:rPr>
        <w:t>целей</w:t>
      </w:r>
      <w:r w:rsidRPr="009F5B6F">
        <w:rPr>
          <w:color w:val="221F1F"/>
          <w:w w:val="115"/>
          <w:sz w:val="24"/>
          <w:szCs w:val="24"/>
        </w:rPr>
        <w:t>:</w:t>
      </w:r>
    </w:p>
    <w:p w:rsidR="009F5B6F" w:rsidRPr="009F5B6F" w:rsidRDefault="009F5B6F" w:rsidP="009F5B6F">
      <w:pPr>
        <w:pStyle w:val="a5"/>
        <w:numPr>
          <w:ilvl w:val="0"/>
          <w:numId w:val="1"/>
        </w:numPr>
        <w:tabs>
          <w:tab w:val="left" w:pos="394"/>
        </w:tabs>
        <w:spacing w:line="259" w:lineRule="auto"/>
        <w:ind w:left="0" w:right="0" w:firstLine="0"/>
        <w:rPr>
          <w:sz w:val="24"/>
          <w:szCs w:val="24"/>
        </w:rPr>
      </w:pPr>
      <w:r w:rsidRPr="009F5B6F">
        <w:rPr>
          <w:color w:val="221F1F"/>
          <w:w w:val="110"/>
          <w:sz w:val="24"/>
          <w:szCs w:val="24"/>
        </w:rPr>
        <w:t>Сформировать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у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обучающихся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целостное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представление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о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состоянии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современного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общества,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о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сложности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взаимосвязей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природы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и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хозяйствующего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на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Земле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человечества;</w:t>
      </w:r>
    </w:p>
    <w:p w:rsidR="009F5B6F" w:rsidRPr="009F5B6F" w:rsidRDefault="009F5B6F" w:rsidP="009F5B6F">
      <w:pPr>
        <w:pStyle w:val="a5"/>
        <w:numPr>
          <w:ilvl w:val="0"/>
          <w:numId w:val="1"/>
        </w:numPr>
        <w:tabs>
          <w:tab w:val="left" w:pos="394"/>
        </w:tabs>
        <w:ind w:left="0" w:right="0" w:firstLine="0"/>
        <w:rPr>
          <w:sz w:val="24"/>
          <w:szCs w:val="24"/>
        </w:rPr>
      </w:pPr>
      <w:r>
        <w:rPr>
          <w:color w:val="221F1F"/>
          <w:w w:val="115"/>
          <w:sz w:val="24"/>
          <w:szCs w:val="24"/>
        </w:rPr>
        <w:t>р</w:t>
      </w:r>
      <w:r w:rsidRPr="009F5B6F">
        <w:rPr>
          <w:color w:val="221F1F"/>
          <w:w w:val="115"/>
          <w:sz w:val="24"/>
          <w:szCs w:val="24"/>
        </w:rPr>
        <w:t>азвить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пространственно-географическое</w:t>
      </w:r>
      <w:r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мышление;</w:t>
      </w:r>
    </w:p>
    <w:p w:rsidR="009F5B6F" w:rsidRPr="009F5B6F" w:rsidRDefault="009F5B6F" w:rsidP="009F5B6F">
      <w:pPr>
        <w:pStyle w:val="a5"/>
        <w:numPr>
          <w:ilvl w:val="0"/>
          <w:numId w:val="1"/>
        </w:numPr>
        <w:tabs>
          <w:tab w:val="left" w:pos="394"/>
        </w:tabs>
        <w:spacing w:before="9"/>
        <w:ind w:left="0" w:right="0" w:firstLine="0"/>
        <w:rPr>
          <w:sz w:val="24"/>
          <w:szCs w:val="24"/>
        </w:rPr>
      </w:pPr>
      <w:r>
        <w:rPr>
          <w:color w:val="221F1F"/>
          <w:w w:val="110"/>
          <w:sz w:val="24"/>
          <w:szCs w:val="24"/>
        </w:rPr>
        <w:t>в</w:t>
      </w:r>
      <w:r w:rsidRPr="009F5B6F">
        <w:rPr>
          <w:color w:val="221F1F"/>
          <w:w w:val="110"/>
          <w:sz w:val="24"/>
          <w:szCs w:val="24"/>
        </w:rPr>
        <w:t>оспитать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уважение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к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культурам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других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народов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и</w:t>
      </w:r>
      <w:r>
        <w:rPr>
          <w:color w:val="221F1F"/>
          <w:w w:val="110"/>
          <w:sz w:val="24"/>
          <w:szCs w:val="24"/>
        </w:rPr>
        <w:t xml:space="preserve"> </w:t>
      </w:r>
      <w:r w:rsidRPr="009F5B6F">
        <w:rPr>
          <w:color w:val="221F1F"/>
          <w:w w:val="110"/>
          <w:sz w:val="24"/>
          <w:szCs w:val="24"/>
        </w:rPr>
        <w:t>стран;</w:t>
      </w:r>
    </w:p>
    <w:p w:rsidR="009F5B6F" w:rsidRPr="009F5B6F" w:rsidRDefault="009F5B6F" w:rsidP="009F5B6F">
      <w:pPr>
        <w:pStyle w:val="a5"/>
        <w:numPr>
          <w:ilvl w:val="0"/>
          <w:numId w:val="1"/>
        </w:numPr>
        <w:tabs>
          <w:tab w:val="left" w:pos="394"/>
        </w:tabs>
        <w:spacing w:before="17" w:line="259" w:lineRule="auto"/>
        <w:ind w:left="0" w:right="0" w:firstLine="0"/>
        <w:rPr>
          <w:sz w:val="24"/>
          <w:szCs w:val="24"/>
        </w:rPr>
      </w:pPr>
      <w:r w:rsidRPr="009F5B6F">
        <w:rPr>
          <w:color w:val="221F1F"/>
          <w:w w:val="115"/>
          <w:sz w:val="24"/>
          <w:szCs w:val="24"/>
        </w:rPr>
        <w:t>сформировать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представление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географических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особенностях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природы,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населения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хозяйства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разных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территорий;</w:t>
      </w:r>
    </w:p>
    <w:p w:rsidR="009F5B6F" w:rsidRPr="009F5B6F" w:rsidRDefault="009F5B6F" w:rsidP="009F5B6F">
      <w:pPr>
        <w:pStyle w:val="a5"/>
        <w:numPr>
          <w:ilvl w:val="0"/>
          <w:numId w:val="1"/>
        </w:numPr>
        <w:tabs>
          <w:tab w:val="left" w:pos="394"/>
        </w:tabs>
        <w:spacing w:before="1" w:line="259" w:lineRule="auto"/>
        <w:ind w:left="0" w:right="0" w:firstLine="0"/>
        <w:rPr>
          <w:sz w:val="24"/>
          <w:szCs w:val="24"/>
        </w:rPr>
      </w:pPr>
      <w:r w:rsidRPr="009F5B6F">
        <w:rPr>
          <w:color w:val="221F1F"/>
          <w:w w:val="115"/>
          <w:sz w:val="24"/>
          <w:szCs w:val="24"/>
        </w:rPr>
        <w:t>научить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применять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географические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знания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для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оценки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объяснения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разнообразных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процессов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явлений,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происходящих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в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мире;</w:t>
      </w:r>
    </w:p>
    <w:p w:rsidR="009F5B6F" w:rsidRPr="009F5B6F" w:rsidRDefault="009F5B6F" w:rsidP="009F5B6F">
      <w:pPr>
        <w:pStyle w:val="a5"/>
        <w:numPr>
          <w:ilvl w:val="0"/>
          <w:numId w:val="1"/>
        </w:numPr>
        <w:tabs>
          <w:tab w:val="left" w:pos="394"/>
        </w:tabs>
        <w:spacing w:before="1" w:line="259" w:lineRule="auto"/>
        <w:ind w:left="0" w:right="0" w:firstLine="0"/>
        <w:rPr>
          <w:sz w:val="24"/>
          <w:szCs w:val="24"/>
        </w:rPr>
      </w:pPr>
      <w:r w:rsidRPr="009F5B6F">
        <w:rPr>
          <w:color w:val="221F1F"/>
          <w:w w:val="115"/>
          <w:sz w:val="24"/>
          <w:szCs w:val="24"/>
        </w:rPr>
        <w:t>воспитать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экологическую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культуру,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бережное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и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рациональное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отношение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к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окружающей</w:t>
      </w:r>
      <w:r w:rsidR="0068528D">
        <w:rPr>
          <w:color w:val="221F1F"/>
          <w:w w:val="115"/>
          <w:sz w:val="24"/>
          <w:szCs w:val="24"/>
        </w:rPr>
        <w:t xml:space="preserve"> </w:t>
      </w:r>
      <w:r w:rsidRPr="009F5B6F">
        <w:rPr>
          <w:color w:val="221F1F"/>
          <w:w w:val="115"/>
          <w:sz w:val="24"/>
          <w:szCs w:val="24"/>
        </w:rPr>
        <w:t>среде.</w:t>
      </w:r>
    </w:p>
    <w:p w:rsidR="009F5B6F" w:rsidRPr="009F5B6F" w:rsidRDefault="009F5B6F" w:rsidP="009F5B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Коррекционно-развивающий потенциал учебного предмета «География» обеспечивает преодоление обучающимися следующих специфических трудностей, обусловленных слабовидением.</w:t>
      </w:r>
    </w:p>
    <w:p w:rsidR="009F5B6F" w:rsidRPr="009F5B6F" w:rsidRDefault="009F5B6F" w:rsidP="009F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фрагментарность восприятия, невозможность целостного восприятия ряда объектов;</w:t>
      </w:r>
    </w:p>
    <w:p w:rsidR="009F5B6F" w:rsidRPr="009F5B6F" w:rsidRDefault="009F5B6F" w:rsidP="009F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 или бедность пространственных и топографических представлений, знаний о природных объектах, процессах и явлениях;</w:t>
      </w:r>
    </w:p>
    <w:p w:rsidR="009F5B6F" w:rsidRPr="009F5B6F" w:rsidRDefault="009F5B6F" w:rsidP="009F5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низкий уровень развития мелкой моторики;</w:t>
      </w:r>
    </w:p>
    <w:p w:rsidR="009F5B6F" w:rsidRPr="009F5B6F" w:rsidRDefault="009F5B6F" w:rsidP="009F5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зрительного, зрительно-осязательного и слухового анализа с использованием сохранных анализаторов;</w:t>
      </w:r>
    </w:p>
    <w:p w:rsidR="009F5B6F" w:rsidRPr="009F5B6F" w:rsidRDefault="009F5B6F" w:rsidP="009F5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вербализм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9F5B6F" w:rsidRPr="009F5B6F" w:rsidRDefault="009F5B6F" w:rsidP="009F5B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9F5B6F" w:rsidRPr="009F5B6F" w:rsidRDefault="009F5B6F" w:rsidP="009F5B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 w:rsidRPr="009F5B6F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«География»</w:t>
      </w:r>
    </w:p>
    <w:p w:rsidR="009F5B6F" w:rsidRPr="009F5B6F" w:rsidRDefault="009F5B6F" w:rsidP="009F5B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географии в основной школе направлено на достижение следующих </w:t>
      </w:r>
      <w:r w:rsidRPr="009F5B6F">
        <w:rPr>
          <w:rFonts w:ascii="Times New Roman" w:hAnsi="Times New Roman" w:cs="Times New Roman"/>
          <w:b/>
          <w:color w:val="000000"/>
          <w:sz w:val="24"/>
          <w:szCs w:val="24"/>
        </w:rPr>
        <w:t>целей</w:t>
      </w:r>
      <w:r w:rsidRPr="009F5B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5B6F" w:rsidRPr="009F5B6F" w:rsidRDefault="009F5B6F" w:rsidP="009F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F5B6F" w:rsidRPr="009F5B6F" w:rsidRDefault="009F5B6F" w:rsidP="009F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9F5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повседневной жизни с использованием географических знаний, самостоятельного приобретения новых знаний;</w:t>
      </w:r>
    </w:p>
    <w:p w:rsidR="009F5B6F" w:rsidRPr="009F5B6F" w:rsidRDefault="009F5B6F" w:rsidP="0068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F5B6F" w:rsidRPr="009F5B6F" w:rsidRDefault="009F5B6F" w:rsidP="0068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F5B6F" w:rsidRPr="009F5B6F" w:rsidRDefault="009F5B6F" w:rsidP="0068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</w:t>
      </w:r>
      <w:proofErr w:type="gram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различной</w:t>
      </w:r>
      <w:proofErr w:type="gramEnd"/>
    </w:p>
    <w:p w:rsidR="009F5B6F" w:rsidRPr="009F5B6F" w:rsidRDefault="009F5B6F" w:rsidP="0068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мире;</w:t>
      </w:r>
    </w:p>
    <w:p w:rsidR="009F5B6F" w:rsidRPr="009F5B6F" w:rsidRDefault="009F5B6F" w:rsidP="0068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9F5B6F" w:rsidRPr="009F5B6F" w:rsidRDefault="009F5B6F" w:rsidP="009F5B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Коррекционные задачи: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развитие зрительного, осязательно-зрительного и слухового восприятия.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развитие произвольного внимания. 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памяти.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пространственного мышления.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 знаний.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развитие связной устной и письменной речи. 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зрительного, осязательно-зрительного и слухового анализа. 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осязательно-зрительного чтения цветных рельефных географических карт, умения в них ориентироваться.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работать в адаптированных контурных картах.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анализировать, классифицировать географические факты, оценивать их, находить причинно-следственные связи, выделять главное, обобщать, делать выводы.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самостоятельной работы с источниками географической информации, прежде всего работы с картой, работы с текстом, осуществлять информационный поиск, извлекать и преобразовывать необходимую информацию.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 способом.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уточнение пространственных и топографических представлений, знаний о природных объектах, процессах и явлениях.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мелкой моторики;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умения ориентироваться в </w:t>
      </w:r>
      <w:proofErr w:type="spellStart"/>
      <w:r w:rsidRPr="009F5B6F">
        <w:rPr>
          <w:rFonts w:ascii="Times New Roman" w:hAnsi="Times New Roman" w:cs="Times New Roman"/>
          <w:color w:val="000000"/>
          <w:sz w:val="24"/>
          <w:szCs w:val="24"/>
        </w:rPr>
        <w:t>микропространстве</w:t>
      </w:r>
      <w:proofErr w:type="spellEnd"/>
      <w:r w:rsidRPr="009F5B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вербальной коммуникации; 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применения навыков невербального общения.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 сотрудничеству, созидательной деятельности, формирование умений вести диалог, искать и находить содержательные компромиссы.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путешествиям, изучению природных и социально-экономических условий жизни других народов разных стран и континентов земного шара.</w:t>
      </w:r>
    </w:p>
    <w:p w:rsidR="009F5B6F" w:rsidRPr="009F5B6F" w:rsidRDefault="009F5B6F" w:rsidP="009F5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6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туризма в условиях слабовидения. </w:t>
      </w:r>
    </w:p>
    <w:p w:rsidR="009F5B6F" w:rsidRPr="009F5B6F" w:rsidRDefault="009F5B6F" w:rsidP="009F5B6F">
      <w:pPr>
        <w:pStyle w:val="1"/>
        <w:ind w:left="0" w:right="0"/>
        <w:jc w:val="both"/>
        <w:rPr>
          <w:rFonts w:ascii="Times New Roman" w:hAnsi="Times New Roman" w:cs="Times New Roman"/>
        </w:rPr>
      </w:pPr>
      <w:r w:rsidRPr="009F5B6F">
        <w:rPr>
          <w:rFonts w:ascii="Times New Roman" w:hAnsi="Times New Roman" w:cs="Times New Roman"/>
          <w:color w:val="221F1F"/>
        </w:rPr>
        <w:t>Место курса географии в базисном учебном плане</w:t>
      </w:r>
    </w:p>
    <w:p w:rsidR="009F5B6F" w:rsidRPr="009F5B6F" w:rsidRDefault="009F5B6F" w:rsidP="009F5B6F">
      <w:pPr>
        <w:pStyle w:val="a3"/>
        <w:spacing w:before="127" w:line="261" w:lineRule="auto"/>
        <w:rPr>
          <w:sz w:val="24"/>
          <w:szCs w:val="24"/>
        </w:rPr>
      </w:pPr>
      <w:r w:rsidRPr="009F5B6F">
        <w:rPr>
          <w:color w:val="221F1F"/>
          <w:w w:val="110"/>
          <w:sz w:val="24"/>
          <w:szCs w:val="24"/>
        </w:rPr>
        <w:t xml:space="preserve">Федеральный базисный учебный план для общеобразовательных учреждений Российской </w:t>
      </w:r>
      <w:r w:rsidRPr="009F5B6F">
        <w:rPr>
          <w:color w:val="221F1F"/>
          <w:w w:val="110"/>
          <w:sz w:val="24"/>
          <w:szCs w:val="24"/>
        </w:rPr>
        <w:lastRenderedPageBreak/>
        <w:t>Федерации отводит на изучение географии в 11 и 12 классах на базовом уровне 1 ч в неделю (всего за два года обучения 68 ч)</w:t>
      </w:r>
      <w:r w:rsidRPr="009F5B6F">
        <w:rPr>
          <w:color w:val="221F1F"/>
          <w:spacing w:val="5"/>
          <w:w w:val="110"/>
          <w:sz w:val="24"/>
          <w:szCs w:val="24"/>
        </w:rPr>
        <w:t>.</w:t>
      </w:r>
    </w:p>
    <w:p w:rsidR="009F5B6F" w:rsidRPr="009F5B6F" w:rsidRDefault="009F5B6F">
      <w:pPr>
        <w:rPr>
          <w:rFonts w:ascii="Times New Roman" w:hAnsi="Times New Roman" w:cs="Times New Roman"/>
          <w:sz w:val="24"/>
          <w:szCs w:val="24"/>
        </w:rPr>
      </w:pPr>
    </w:p>
    <w:sectPr w:rsidR="009F5B6F" w:rsidRPr="009F5B6F" w:rsidSect="009F5B6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93F"/>
    <w:multiLevelType w:val="multilevel"/>
    <w:tmpl w:val="6540C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ACD2C10"/>
    <w:multiLevelType w:val="multilevel"/>
    <w:tmpl w:val="3DA07D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924795"/>
    <w:multiLevelType w:val="multilevel"/>
    <w:tmpl w:val="A894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D5B5012"/>
    <w:multiLevelType w:val="multilevel"/>
    <w:tmpl w:val="169CA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FBB3103"/>
    <w:multiLevelType w:val="hybridMultilevel"/>
    <w:tmpl w:val="8FD2E7AE"/>
    <w:lvl w:ilvl="0" w:tplc="1C0EAB64">
      <w:numFmt w:val="bullet"/>
      <w:lvlText w:val="·"/>
      <w:lvlJc w:val="left"/>
      <w:pPr>
        <w:ind w:left="110" w:hanging="341"/>
      </w:pPr>
      <w:rPr>
        <w:rFonts w:ascii="Trebuchet MS" w:eastAsia="Trebuchet MS" w:hAnsi="Trebuchet MS" w:cs="Trebuchet MS" w:hint="default"/>
        <w:color w:val="221F1F"/>
        <w:w w:val="132"/>
        <w:sz w:val="24"/>
        <w:szCs w:val="24"/>
        <w:lang w:val="ru-RU" w:eastAsia="en-US" w:bidi="ar-SA"/>
      </w:rPr>
    </w:lvl>
    <w:lvl w:ilvl="1" w:tplc="6798A994">
      <w:numFmt w:val="bullet"/>
      <w:lvlText w:val="—"/>
      <w:lvlJc w:val="left"/>
      <w:pPr>
        <w:ind w:left="110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  <w:lang w:val="ru-RU" w:eastAsia="en-US" w:bidi="ar-SA"/>
      </w:rPr>
    </w:lvl>
    <w:lvl w:ilvl="2" w:tplc="18D4FC00">
      <w:numFmt w:val="bullet"/>
      <w:lvlText w:val="—"/>
      <w:lvlJc w:val="left"/>
      <w:pPr>
        <w:ind w:left="507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  <w:lang w:val="ru-RU" w:eastAsia="en-US" w:bidi="ar-SA"/>
      </w:rPr>
    </w:lvl>
    <w:lvl w:ilvl="3" w:tplc="54B87D38">
      <w:numFmt w:val="bullet"/>
      <w:lvlText w:val="•"/>
      <w:lvlJc w:val="left"/>
      <w:pPr>
        <w:ind w:left="2163" w:hanging="294"/>
      </w:pPr>
      <w:rPr>
        <w:rFonts w:hint="default"/>
        <w:lang w:val="ru-RU" w:eastAsia="en-US" w:bidi="ar-SA"/>
      </w:rPr>
    </w:lvl>
    <w:lvl w:ilvl="4" w:tplc="51EE8120">
      <w:numFmt w:val="bullet"/>
      <w:lvlText w:val="•"/>
      <w:lvlJc w:val="left"/>
      <w:pPr>
        <w:ind w:left="2995" w:hanging="294"/>
      </w:pPr>
      <w:rPr>
        <w:rFonts w:hint="default"/>
        <w:lang w:val="ru-RU" w:eastAsia="en-US" w:bidi="ar-SA"/>
      </w:rPr>
    </w:lvl>
    <w:lvl w:ilvl="5" w:tplc="502E76E0">
      <w:numFmt w:val="bullet"/>
      <w:lvlText w:val="•"/>
      <w:lvlJc w:val="left"/>
      <w:pPr>
        <w:ind w:left="3827" w:hanging="294"/>
      </w:pPr>
      <w:rPr>
        <w:rFonts w:hint="default"/>
        <w:lang w:val="ru-RU" w:eastAsia="en-US" w:bidi="ar-SA"/>
      </w:rPr>
    </w:lvl>
    <w:lvl w:ilvl="6" w:tplc="FB9AF678">
      <w:numFmt w:val="bullet"/>
      <w:lvlText w:val="•"/>
      <w:lvlJc w:val="left"/>
      <w:pPr>
        <w:ind w:left="4659" w:hanging="294"/>
      </w:pPr>
      <w:rPr>
        <w:rFonts w:hint="default"/>
        <w:lang w:val="ru-RU" w:eastAsia="en-US" w:bidi="ar-SA"/>
      </w:rPr>
    </w:lvl>
    <w:lvl w:ilvl="7" w:tplc="F2F65D76">
      <w:numFmt w:val="bullet"/>
      <w:lvlText w:val="•"/>
      <w:lvlJc w:val="left"/>
      <w:pPr>
        <w:ind w:left="5491" w:hanging="294"/>
      </w:pPr>
      <w:rPr>
        <w:rFonts w:hint="default"/>
        <w:lang w:val="ru-RU" w:eastAsia="en-US" w:bidi="ar-SA"/>
      </w:rPr>
    </w:lvl>
    <w:lvl w:ilvl="8" w:tplc="D10A1752">
      <w:numFmt w:val="bullet"/>
      <w:lvlText w:val="•"/>
      <w:lvlJc w:val="left"/>
      <w:pPr>
        <w:ind w:left="6323" w:hanging="2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F"/>
    <w:rsid w:val="00197A16"/>
    <w:rsid w:val="0068528D"/>
    <w:rsid w:val="009F5B6F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5B6F"/>
    <w:pPr>
      <w:widowControl w:val="0"/>
      <w:autoSpaceDE w:val="0"/>
      <w:autoSpaceDN w:val="0"/>
      <w:spacing w:after="0" w:line="240" w:lineRule="auto"/>
      <w:ind w:left="431" w:right="3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5B6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F5B6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9F5B6F"/>
    <w:rPr>
      <w:rFonts w:ascii="Tahoma" w:eastAsia="Tahoma" w:hAnsi="Tahoma" w:cs="Tahom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5B6F"/>
    <w:pPr>
      <w:widowControl w:val="0"/>
      <w:autoSpaceDE w:val="0"/>
      <w:autoSpaceDN w:val="0"/>
      <w:spacing w:after="0" w:line="240" w:lineRule="auto"/>
      <w:ind w:left="110" w:right="108" w:firstLine="3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5B6F"/>
    <w:pPr>
      <w:widowControl w:val="0"/>
      <w:autoSpaceDE w:val="0"/>
      <w:autoSpaceDN w:val="0"/>
      <w:spacing w:after="0" w:line="240" w:lineRule="auto"/>
      <w:ind w:left="431" w:right="3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5B6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F5B6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9F5B6F"/>
    <w:rPr>
      <w:rFonts w:ascii="Tahoma" w:eastAsia="Tahoma" w:hAnsi="Tahoma" w:cs="Tahom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5B6F"/>
    <w:pPr>
      <w:widowControl w:val="0"/>
      <w:autoSpaceDE w:val="0"/>
      <w:autoSpaceDN w:val="0"/>
      <w:spacing w:after="0" w:line="240" w:lineRule="auto"/>
      <w:ind w:left="110" w:right="108" w:firstLine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2023-10-15T18:56:00Z</dcterms:created>
  <dcterms:modified xsi:type="dcterms:W3CDTF">2023-10-19T16:33:00Z</dcterms:modified>
</cp:coreProperties>
</file>