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351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351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 рабоч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ей</w:t>
      </w:r>
      <w:r w:rsidRPr="00A351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</w:t>
      </w:r>
      <w:r w:rsidRPr="00A351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 английскому языку</w:t>
      </w:r>
    </w:p>
    <w:p w:rsidR="00A351D8" w:rsidRDefault="00A351D8" w:rsidP="00A35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351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="00AF58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11</w:t>
      </w:r>
      <w:r w:rsidRPr="00A351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– 1</w:t>
      </w:r>
      <w:r w:rsidR="00AF58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Pr="00A351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классов (учебник Spotlight)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51D8" w:rsidRPr="00A351D8" w:rsidRDefault="00A351D8" w:rsidP="00A35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D8">
        <w:rPr>
          <w:rFonts w:ascii="Times New Roman" w:hAnsi="Times New Roman" w:cs="Times New Roman"/>
          <w:sz w:val="28"/>
          <w:szCs w:val="28"/>
        </w:rPr>
        <w:t>Рабочая программа по английскому языку для 11-12 классов составлена на основе сборника рабочих программ основного общего образования учебного предмета «Иностранный (английский) язык» (11-12 классы), УМК «</w:t>
      </w:r>
      <w:r w:rsidRPr="00A351D8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A351D8">
        <w:rPr>
          <w:rFonts w:ascii="Times New Roman" w:hAnsi="Times New Roman" w:cs="Times New Roman"/>
          <w:sz w:val="28"/>
          <w:szCs w:val="28"/>
        </w:rPr>
        <w:t>» для 10-11 классов общеобразовательных учреждений (Ваулина Ю.Е., Дули Д., Подоляко О.Е. и др., Москва: Просвещение).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51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Цели изучения английского языка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51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Целью 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является обеспечение организационно-педагогических и методических условий для дальнейшего развития иноязычной коммуникативной компетенции, которая включает: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речевую компетенцию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языковую компетенцию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социокультурную компетенцию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компенсаторную компетенцию – дальнейшее развитие умений выходить из положения в условиях дефицита языковых средств при получении и передаче иноязычной информации;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учебно-познавательную компетенцию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Формирование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351D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«Английский в фокусе» (Spotlight) 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–комплект, в котором нашли отражение традиционные подходы и современные тенденции российской и зарубежных методик обучения иностранному языку.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Вся линейка включена в Федеральный перечень Министерства образования и науки РФ. </w:t>
      </w:r>
      <w:r w:rsidRPr="00A351D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Авторы «Английский в фокусе» (Spotlight): 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>Английский язык для старшей школы (10-11 классы) – О.В. Афанасьева, Д. Дули, И.В. Михеева, Б. Оби, В. Эванс.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r w:rsidRPr="00A351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Каждый модуль состоит из следующих разделов: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Введение (</w:t>
      </w:r>
      <w:r w:rsidRPr="00A351D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Presentation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Развитие и совершенствование умений в чтении (</w:t>
      </w:r>
      <w:r w:rsidRPr="00A351D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Reading Skills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Развитие и совершенствование умений в аудировании и устной речи (</w:t>
      </w:r>
      <w:r w:rsidRPr="00A351D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Listening&amp;SpeakingSkills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Развитие языковых навыков (лексико-грамматический аспект) (</w:t>
      </w:r>
      <w:r w:rsidRPr="00A351D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Grammar in Use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приёмами и средствами и т. д.) (</w:t>
      </w:r>
      <w:r w:rsidRPr="00A351D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Literature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Развитие и совершенствование умений в письменной речи (</w:t>
      </w:r>
      <w:r w:rsidRPr="00A351D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Writing Skills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Знакомство с культурой англоговорящих стран (</w:t>
      </w:r>
      <w:r w:rsidRPr="00A351D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Culture Corner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Межпредметныесвязи (</w:t>
      </w:r>
      <w:r w:rsidRPr="00A351D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Across the Curriculum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Экологическое образование (</w:t>
      </w:r>
      <w:r w:rsidRPr="00A351D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Going Green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Рефлексия учебной деятельности, самоконтроль (</w:t>
      </w:r>
      <w:r w:rsidRPr="00A351D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Progress Check</w:t>
      </w: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Программой предусмотрены тестовые работы по окончании изучения каждого модуля по всем видам речевой деятельности: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Аудирование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Говорение (монологические или диалогическое высказывание) 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Чтение </w:t>
      </w:r>
    </w:p>
    <w:p w:rsid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51D8">
        <w:rPr>
          <w:rFonts w:ascii="Times New Roman" w:eastAsia="Calibri" w:hAnsi="Times New Roman" w:cs="Times New Roman"/>
          <w:color w:val="000000"/>
          <w:sz w:val="28"/>
          <w:szCs w:val="28"/>
        </w:rPr>
        <w:t>4. Письмо.</w:t>
      </w:r>
    </w:p>
    <w:p w:rsid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51D8" w:rsidRPr="005E7AED" w:rsidRDefault="00A351D8" w:rsidP="00A351D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УЧЕБНОГО ПРЕДМЕТА «АНГЛИЙСКИЙ ЯЗЫК» В УЧЕБНОМ ПЛАНЕ</w:t>
      </w:r>
    </w:p>
    <w:p w:rsidR="00A351D8" w:rsidRPr="005E7AED" w:rsidRDefault="00A351D8" w:rsidP="00A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ED">
        <w:rPr>
          <w:rFonts w:ascii="Times New Roman" w:hAnsi="Times New Roman" w:cs="Times New Roman"/>
          <w:sz w:val="28"/>
          <w:szCs w:val="28"/>
        </w:rPr>
        <w:t>Обязательный учебный предмет «Иностранный (английский) язык» входит в предметную область «Иностранные языки». Согласно учебному плану на уровне основного общего образования минимально допустимое количество учебных часов</w:t>
      </w:r>
      <w:r>
        <w:rPr>
          <w:rFonts w:ascii="Times New Roman" w:hAnsi="Times New Roman" w:cs="Times New Roman"/>
          <w:sz w:val="28"/>
          <w:szCs w:val="28"/>
        </w:rPr>
        <w:t xml:space="preserve"> в 11-12 классах</w:t>
      </w:r>
      <w:r w:rsidRPr="005E7AED">
        <w:rPr>
          <w:rFonts w:ascii="Times New Roman" w:hAnsi="Times New Roman" w:cs="Times New Roman"/>
          <w:sz w:val="28"/>
          <w:szCs w:val="28"/>
        </w:rPr>
        <w:t>, выделяемых на изучение иностранного языка составляет по 3 часа в неделю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7AED">
        <w:rPr>
          <w:rFonts w:ascii="Times New Roman" w:hAnsi="Times New Roman" w:cs="Times New Roman"/>
          <w:sz w:val="28"/>
          <w:szCs w:val="28"/>
        </w:rPr>
        <w:t xml:space="preserve">Общее количество часов, отводимое на изучение учебного предмета «Иностранный язык» в основной школе составляет 510 часов. </w:t>
      </w:r>
    </w:p>
    <w:p w:rsidR="00A351D8" w:rsidRPr="005E7AED" w:rsidRDefault="00A351D8" w:rsidP="00A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ED">
        <w:rPr>
          <w:rFonts w:ascii="Times New Roman" w:hAnsi="Times New Roman" w:cs="Times New Roman"/>
          <w:sz w:val="28"/>
          <w:szCs w:val="28"/>
        </w:rPr>
        <w:t>Перераспределение содержания учебного курса обусловлено потребностью в дополнительном времени, необходимом для изучения материала, вызывающего у слабовидящих обучающихся особые затруднения, а также для развития у них компенсаторных способов действий и дальнейшему обучению их использованию.</w:t>
      </w:r>
    </w:p>
    <w:p w:rsidR="00A351D8" w:rsidRPr="00A351D8" w:rsidRDefault="00A351D8" w:rsidP="00A35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2F68" w:rsidRDefault="00972F68"/>
    <w:sectPr w:rsidR="00972F68" w:rsidSect="008F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2207"/>
    <w:rsid w:val="000E74EB"/>
    <w:rsid w:val="00362207"/>
    <w:rsid w:val="008F31BF"/>
    <w:rsid w:val="00972F68"/>
    <w:rsid w:val="00A351D8"/>
    <w:rsid w:val="00A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хочу дочку</dc:creator>
  <cp:keywords/>
  <dc:description/>
  <cp:lastModifiedBy>Useer</cp:lastModifiedBy>
  <cp:revision>3</cp:revision>
  <dcterms:created xsi:type="dcterms:W3CDTF">2023-10-15T18:01:00Z</dcterms:created>
  <dcterms:modified xsi:type="dcterms:W3CDTF">2023-10-17T07:59:00Z</dcterms:modified>
</cp:coreProperties>
</file>