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B1" w:rsidRPr="00A336C6" w:rsidRDefault="003833B1" w:rsidP="00A336C6">
      <w:pPr>
        <w:rPr>
          <w:sz w:val="24"/>
          <w:szCs w:val="24"/>
        </w:rPr>
      </w:pPr>
      <w:r w:rsidRPr="00A8598A">
        <w:t>«</w:t>
      </w:r>
      <w:r w:rsidRPr="00A336C6">
        <w:rPr>
          <w:sz w:val="24"/>
          <w:szCs w:val="24"/>
        </w:rPr>
        <w:t xml:space="preserve">Рассмотрено»:                                                на педагогическом совете                               </w:t>
      </w:r>
    </w:p>
    <w:p w:rsidR="003833B1" w:rsidRPr="00A336C6" w:rsidRDefault="003833B1" w:rsidP="00A336C6">
      <w:pPr>
        <w:rPr>
          <w:sz w:val="24"/>
          <w:szCs w:val="24"/>
        </w:rPr>
      </w:pPr>
      <w:r>
        <w:rPr>
          <w:sz w:val="24"/>
          <w:szCs w:val="24"/>
        </w:rPr>
        <w:t>протокол № 7</w:t>
      </w:r>
    </w:p>
    <w:p w:rsidR="003833B1" w:rsidRPr="00A336C6" w:rsidRDefault="003833B1" w:rsidP="00A336C6">
      <w:pPr>
        <w:shd w:val="clear" w:color="auto" w:fill="FFFFFF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от «27» августа </w:t>
      </w:r>
      <w:r w:rsidRPr="00A336C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A336C6">
        <w:rPr>
          <w:sz w:val="24"/>
          <w:szCs w:val="24"/>
        </w:rPr>
        <w:t xml:space="preserve"> г.</w:t>
      </w:r>
    </w:p>
    <w:p w:rsidR="003833B1" w:rsidRPr="00A336C6" w:rsidRDefault="003833B1" w:rsidP="0073446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3833B1" w:rsidRDefault="003833B1" w:rsidP="00A336C6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3833B1" w:rsidRPr="00A336C6" w:rsidRDefault="003833B1" w:rsidP="00A336C6">
      <w:pPr>
        <w:rPr>
          <w:sz w:val="24"/>
          <w:szCs w:val="24"/>
        </w:rPr>
      </w:pPr>
      <w:r w:rsidRPr="00A336C6">
        <w:rPr>
          <w:sz w:val="24"/>
          <w:szCs w:val="24"/>
        </w:rPr>
        <w:t>«Утверждаю»:</w:t>
      </w:r>
    </w:p>
    <w:p w:rsidR="003833B1" w:rsidRPr="00A336C6" w:rsidRDefault="003833B1" w:rsidP="00A336C6">
      <w:pPr>
        <w:rPr>
          <w:sz w:val="24"/>
          <w:szCs w:val="24"/>
        </w:rPr>
      </w:pPr>
      <w:r w:rsidRPr="00A336C6">
        <w:rPr>
          <w:sz w:val="24"/>
          <w:szCs w:val="24"/>
        </w:rPr>
        <w:t>Директор школы-интерната</w:t>
      </w:r>
    </w:p>
    <w:p w:rsidR="003833B1" w:rsidRPr="00A336C6" w:rsidRDefault="003833B1" w:rsidP="00A336C6">
      <w:pPr>
        <w:rPr>
          <w:sz w:val="24"/>
          <w:szCs w:val="24"/>
        </w:rPr>
      </w:pPr>
      <w:r w:rsidRPr="00A336C6">
        <w:rPr>
          <w:sz w:val="24"/>
          <w:szCs w:val="24"/>
        </w:rPr>
        <w:t>Слюсарь А.П.</w:t>
      </w:r>
    </w:p>
    <w:p w:rsidR="003833B1" w:rsidRPr="00A336C6" w:rsidRDefault="003833B1" w:rsidP="00A336C6">
      <w:pPr>
        <w:rPr>
          <w:sz w:val="24"/>
          <w:szCs w:val="24"/>
        </w:rPr>
      </w:pPr>
      <w:r>
        <w:rPr>
          <w:sz w:val="24"/>
          <w:szCs w:val="24"/>
        </w:rPr>
        <w:t>приказ № 3 от «27</w:t>
      </w:r>
      <w:r w:rsidRPr="00A336C6">
        <w:rPr>
          <w:sz w:val="24"/>
          <w:szCs w:val="24"/>
        </w:rPr>
        <w:t xml:space="preserve">» </w:t>
      </w:r>
      <w:r>
        <w:rPr>
          <w:sz w:val="24"/>
          <w:szCs w:val="24"/>
        </w:rPr>
        <w:t>08.</w:t>
      </w:r>
      <w:bookmarkStart w:id="0" w:name="_GoBack"/>
      <w:bookmarkEnd w:id="0"/>
      <w:r>
        <w:rPr>
          <w:sz w:val="24"/>
          <w:szCs w:val="24"/>
        </w:rPr>
        <w:t xml:space="preserve"> 2020</w:t>
      </w:r>
      <w:r w:rsidRPr="00A336C6">
        <w:rPr>
          <w:sz w:val="24"/>
          <w:szCs w:val="24"/>
        </w:rPr>
        <w:t xml:space="preserve"> г.</w:t>
      </w:r>
    </w:p>
    <w:p w:rsidR="003833B1" w:rsidRDefault="003833B1" w:rsidP="00A336C6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3833B1" w:rsidRDefault="003833B1" w:rsidP="0073446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  <w:sectPr w:rsidR="003833B1" w:rsidSect="00A336C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33B1" w:rsidRDefault="003833B1" w:rsidP="0073446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  <w:sectPr w:rsidR="003833B1" w:rsidSect="00A336C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3B1" w:rsidRDefault="003833B1" w:rsidP="0073446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ПОЛОЖЕНИЕ </w:t>
      </w:r>
    </w:p>
    <w:p w:rsidR="003833B1" w:rsidRDefault="003833B1" w:rsidP="0073446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наставничестве в ГБОУ «Валуйская общеобразовательная школа-интернат» </w:t>
      </w:r>
    </w:p>
    <w:p w:rsidR="003833B1" w:rsidRDefault="003833B1" w:rsidP="0073446D">
      <w:pPr>
        <w:shd w:val="clear" w:color="auto" w:fill="FFFFFF"/>
        <w:jc w:val="center"/>
      </w:pPr>
      <w:r>
        <w:rPr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>в рамках реализации регионального проекта «Создание системы наставничества и шефства для обучающихся   образовательных организаций Белгородской области «Дети-наставники»)</w:t>
      </w:r>
    </w:p>
    <w:p w:rsidR="003833B1" w:rsidRDefault="003833B1" w:rsidP="0073446D">
      <w:pPr>
        <w:shd w:val="clear" w:color="auto" w:fill="FFFFFF"/>
        <w:spacing w:before="518"/>
        <w:ind w:right="19"/>
        <w:jc w:val="center"/>
      </w:pPr>
      <w:r>
        <w:rPr>
          <w:b/>
          <w:bCs/>
          <w:spacing w:val="-1"/>
          <w:sz w:val="24"/>
          <w:szCs w:val="24"/>
        </w:rPr>
        <w:t xml:space="preserve">1. </w:t>
      </w:r>
      <w:r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p w:rsidR="003833B1" w:rsidRDefault="003833B1" w:rsidP="0073446D">
      <w:pPr>
        <w:shd w:val="clear" w:color="auto" w:fill="FFFFFF"/>
        <w:spacing w:before="274" w:line="274" w:lineRule="exact"/>
        <w:ind w:left="14" w:right="19" w:firstLine="557"/>
        <w:jc w:val="both"/>
      </w:pPr>
      <w:r>
        <w:rPr>
          <w:rFonts w:eastAsia="Times New Roman"/>
          <w:b/>
          <w:bCs/>
          <w:sz w:val="24"/>
          <w:szCs w:val="24"/>
        </w:rPr>
        <w:t xml:space="preserve">Наставничество </w:t>
      </w:r>
      <w:r>
        <w:rPr>
          <w:rFonts w:eastAsia="Times New Roman"/>
          <w:sz w:val="24"/>
          <w:szCs w:val="24"/>
        </w:rP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3833B1" w:rsidRDefault="003833B1" w:rsidP="0073446D">
      <w:pPr>
        <w:shd w:val="clear" w:color="auto" w:fill="FFFFFF"/>
        <w:spacing w:line="274" w:lineRule="exact"/>
        <w:ind w:left="14" w:right="29" w:firstLine="576"/>
        <w:jc w:val="both"/>
      </w:pPr>
      <w:r>
        <w:rPr>
          <w:rFonts w:eastAsia="Times New Roman"/>
          <w:b/>
          <w:bCs/>
          <w:sz w:val="24"/>
          <w:szCs w:val="24"/>
        </w:rPr>
        <w:t xml:space="preserve">Форма наставничества </w:t>
      </w:r>
      <w:r>
        <w:rPr>
          <w:rFonts w:eastAsia="Times New Roman"/>
          <w:sz w:val="24"/>
          <w:szCs w:val="24"/>
        </w:rPr>
        <w:t>- способ реализации целевой модели через организацию работы наставнической пары / группы, участники которой находятся в определенной ролевой ситуации, определяемой основной деятельностью и позицией участников.</w:t>
      </w:r>
    </w:p>
    <w:p w:rsidR="003833B1" w:rsidRDefault="003833B1" w:rsidP="0073446D">
      <w:pPr>
        <w:shd w:val="clear" w:color="auto" w:fill="FFFFFF"/>
        <w:spacing w:line="274" w:lineRule="exact"/>
        <w:ind w:left="19" w:right="34" w:firstLine="557"/>
        <w:jc w:val="both"/>
      </w:pPr>
      <w:r>
        <w:rPr>
          <w:rFonts w:eastAsia="Times New Roman"/>
          <w:b/>
          <w:bCs/>
          <w:sz w:val="24"/>
          <w:szCs w:val="24"/>
        </w:rPr>
        <w:t xml:space="preserve">Программа наставничества </w:t>
      </w:r>
      <w:r>
        <w:rPr>
          <w:rFonts w:eastAsia="Times New Roman"/>
          <w:sz w:val="24"/>
          <w:szCs w:val="24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3833B1" w:rsidRDefault="003833B1" w:rsidP="0073446D">
      <w:pPr>
        <w:shd w:val="clear" w:color="auto" w:fill="FFFFFF"/>
        <w:spacing w:line="274" w:lineRule="exact"/>
        <w:ind w:left="19" w:right="14" w:firstLine="557"/>
        <w:jc w:val="both"/>
      </w:pPr>
      <w:r>
        <w:rPr>
          <w:rFonts w:eastAsia="Times New Roman"/>
          <w:b/>
          <w:bCs/>
          <w:sz w:val="24"/>
          <w:szCs w:val="24"/>
        </w:rPr>
        <w:t xml:space="preserve">Наставляемый </w:t>
      </w:r>
      <w:r>
        <w:rPr>
          <w:rFonts w:eastAsia="Times New Roman"/>
          <w:sz w:val="24"/>
          <w:szCs w:val="24"/>
        </w:rPr>
        <w:t>- участник программы наставничества, который через взаимодействие с наставником и при его помощи и поддержке решает конкретные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3833B1" w:rsidRDefault="003833B1" w:rsidP="0073446D">
      <w:pPr>
        <w:shd w:val="clear" w:color="auto" w:fill="FFFFFF"/>
        <w:spacing w:line="274" w:lineRule="exact"/>
        <w:ind w:left="24" w:right="10" w:firstLine="562"/>
        <w:jc w:val="both"/>
      </w:pPr>
      <w:r>
        <w:rPr>
          <w:rFonts w:eastAsia="Times New Roman"/>
          <w:b/>
          <w:bCs/>
          <w:sz w:val="24"/>
          <w:szCs w:val="24"/>
        </w:rPr>
        <w:t xml:space="preserve">Наставник </w:t>
      </w:r>
      <w:r>
        <w:rPr>
          <w:rFonts w:eastAsia="Times New Roman"/>
          <w:sz w:val="24"/>
          <w:szCs w:val="24"/>
        </w:rPr>
        <w:t>- участник программы наставничества, имеющий успешный опыт в достижении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3833B1" w:rsidRDefault="003833B1" w:rsidP="0073446D">
      <w:pPr>
        <w:shd w:val="clear" w:color="auto" w:fill="FFFFFF"/>
        <w:spacing w:line="274" w:lineRule="exact"/>
        <w:ind w:left="34" w:right="10" w:firstLine="566"/>
        <w:jc w:val="both"/>
      </w:pPr>
      <w:r>
        <w:rPr>
          <w:rFonts w:eastAsia="Times New Roman"/>
          <w:b/>
          <w:bCs/>
          <w:sz w:val="24"/>
          <w:szCs w:val="24"/>
        </w:rPr>
        <w:t xml:space="preserve">Форма наставничества «ученик-ученик» </w:t>
      </w:r>
      <w:r>
        <w:rPr>
          <w:rFonts w:eastAsia="Times New Roman"/>
          <w:sz w:val="24"/>
          <w:szCs w:val="24"/>
        </w:rPr>
        <w:t>предполагает взаимодействие учащихся ОУ, при котором один из учащихся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</w:p>
    <w:p w:rsidR="003833B1" w:rsidRDefault="003833B1" w:rsidP="0073446D">
      <w:pPr>
        <w:shd w:val="clear" w:color="auto" w:fill="FFFFFF"/>
        <w:spacing w:line="274" w:lineRule="exact"/>
        <w:ind w:left="34" w:firstLine="557"/>
        <w:jc w:val="both"/>
      </w:pPr>
      <w:r>
        <w:rPr>
          <w:rFonts w:eastAsia="Times New Roman"/>
          <w:b/>
          <w:bCs/>
          <w:sz w:val="24"/>
          <w:szCs w:val="24"/>
        </w:rPr>
        <w:t xml:space="preserve">Тьютор (куратор) </w:t>
      </w:r>
      <w:r>
        <w:rPr>
          <w:rFonts w:eastAsia="Times New Roman"/>
          <w:sz w:val="24"/>
          <w:szCs w:val="24"/>
        </w:rPr>
        <w:t>- сотрудник образовательной организации, который отвечает за организацию программы наставничества, взаимодействие наставника и наставляемого.</w:t>
      </w:r>
    </w:p>
    <w:p w:rsidR="003833B1" w:rsidRDefault="003833B1" w:rsidP="0073446D">
      <w:pPr>
        <w:shd w:val="clear" w:color="auto" w:fill="FFFFFF"/>
        <w:spacing w:before="278"/>
        <w:ind w:left="2299"/>
      </w:pPr>
      <w:r>
        <w:rPr>
          <w:b/>
          <w:bCs/>
          <w:sz w:val="24"/>
          <w:szCs w:val="24"/>
        </w:rPr>
        <w:t xml:space="preserve">2. </w:t>
      </w:r>
      <w:r>
        <w:rPr>
          <w:rFonts w:eastAsia="Times New Roman"/>
          <w:b/>
          <w:bCs/>
          <w:sz w:val="24"/>
          <w:szCs w:val="24"/>
        </w:rPr>
        <w:t>Цели и задачи наставничества.</w:t>
      </w:r>
    </w:p>
    <w:p w:rsidR="003833B1" w:rsidRDefault="003833B1" w:rsidP="0073446D">
      <w:pPr>
        <w:numPr>
          <w:ilvl w:val="0"/>
          <w:numId w:val="1"/>
        </w:numPr>
        <w:shd w:val="clear" w:color="auto" w:fill="FFFFFF"/>
        <w:tabs>
          <w:tab w:val="left" w:pos="1022"/>
        </w:tabs>
        <w:spacing w:before="274" w:line="274" w:lineRule="exact"/>
        <w:ind w:left="34" w:firstLine="542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Целью школьного наставничества является максимально полное раскрытие потенциала личности наставляемого, необходимого для успешной самореализации в современных условиях. Целью также становится создание условий для формирования эффективной системы поддержки, самоопределения и профессиональной ориентации всех обучающихся.</w:t>
      </w:r>
    </w:p>
    <w:p w:rsidR="003833B1" w:rsidRDefault="003833B1" w:rsidP="0073446D">
      <w:pPr>
        <w:numPr>
          <w:ilvl w:val="0"/>
          <w:numId w:val="1"/>
        </w:numPr>
        <w:shd w:val="clear" w:color="auto" w:fill="FFFFFF"/>
        <w:tabs>
          <w:tab w:val="left" w:pos="1022"/>
        </w:tabs>
        <w:spacing w:before="5" w:line="274" w:lineRule="exact"/>
        <w:ind w:left="576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задачами школьного наставничества являются:</w:t>
      </w:r>
    </w:p>
    <w:p w:rsidR="003833B1" w:rsidRDefault="003833B1" w:rsidP="0073446D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274" w:lineRule="exact"/>
        <w:ind w:left="5" w:right="14" w:firstLine="55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практическая поддержка одаренных и высокомотивированных детей, детей, показывающих низкие образовательные результаты;</w:t>
      </w:r>
    </w:p>
    <w:p w:rsidR="003833B1" w:rsidRDefault="003833B1" w:rsidP="0073446D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274" w:lineRule="exact"/>
        <w:ind w:left="5" w:right="10" w:firstLine="55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привитие воспитаннику интереса к деятельности по саморазвитию и самосовершенствованию;</w:t>
      </w:r>
    </w:p>
    <w:p w:rsidR="003833B1" w:rsidRDefault="003833B1" w:rsidP="0073446D">
      <w:pPr>
        <w:shd w:val="clear" w:color="auto" w:fill="FFFFFF"/>
        <w:tabs>
          <w:tab w:val="left" w:pos="792"/>
        </w:tabs>
        <w:spacing w:line="274" w:lineRule="exact"/>
        <w:ind w:left="10" w:right="14" w:firstLine="56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раскрытие личностного, творческого, профессионального потенциала каждого</w:t>
      </w:r>
      <w:r>
        <w:rPr>
          <w:rFonts w:eastAsia="Times New Roman"/>
          <w:sz w:val="24"/>
          <w:szCs w:val="24"/>
        </w:rPr>
        <w:br/>
        <w:t>обучающегося, поддержка индивидуальной образовательной траектории;</w:t>
      </w:r>
    </w:p>
    <w:p w:rsidR="003833B1" w:rsidRDefault="003833B1" w:rsidP="0073446D">
      <w:pPr>
        <w:shd w:val="clear" w:color="auto" w:fill="FFFFFF"/>
        <w:tabs>
          <w:tab w:val="left" w:pos="850"/>
        </w:tabs>
        <w:spacing w:line="274" w:lineRule="exact"/>
        <w:ind w:left="5" w:firstLine="62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развитие способности ребенка самостоятельно и качественно обобщать опыт</w:t>
      </w:r>
      <w:r>
        <w:rPr>
          <w:rFonts w:eastAsia="Times New Roman"/>
          <w:sz w:val="24"/>
          <w:szCs w:val="24"/>
        </w:rPr>
        <w:br/>
        <w:t>собственной деятельности, анализировать его, делать выводы, строить траекторию</w:t>
      </w:r>
      <w:r>
        <w:rPr>
          <w:rFonts w:eastAsia="Times New Roman"/>
          <w:sz w:val="24"/>
          <w:szCs w:val="24"/>
        </w:rPr>
        <w:br/>
        <w:t>саморазвития;</w:t>
      </w:r>
    </w:p>
    <w:p w:rsidR="003833B1" w:rsidRDefault="003833B1" w:rsidP="0073446D">
      <w:pPr>
        <w:shd w:val="clear" w:color="auto" w:fill="FFFFFF"/>
        <w:tabs>
          <w:tab w:val="left" w:pos="768"/>
        </w:tabs>
        <w:spacing w:line="274" w:lineRule="exact"/>
        <w:ind w:left="629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создание условий успешной адаптации и социализации выпускников в обществе;</w:t>
      </w:r>
    </w:p>
    <w:p w:rsidR="003833B1" w:rsidRDefault="003833B1" w:rsidP="0073446D">
      <w:pPr>
        <w:numPr>
          <w:ilvl w:val="0"/>
          <w:numId w:val="3"/>
        </w:numPr>
        <w:shd w:val="clear" w:color="auto" w:fill="FFFFFF"/>
        <w:tabs>
          <w:tab w:val="left" w:pos="821"/>
        </w:tabs>
        <w:spacing w:line="274" w:lineRule="exact"/>
        <w:ind w:right="14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улучшение показателей организации в образовательной, социокультурной, спортивной и других сферах;</w:t>
      </w:r>
    </w:p>
    <w:p w:rsidR="003833B1" w:rsidRDefault="003833B1" w:rsidP="0073446D">
      <w:pPr>
        <w:numPr>
          <w:ilvl w:val="0"/>
          <w:numId w:val="3"/>
        </w:numPr>
        <w:shd w:val="clear" w:color="auto" w:fill="FFFFFF"/>
        <w:tabs>
          <w:tab w:val="left" w:pos="821"/>
        </w:tabs>
        <w:spacing w:line="274" w:lineRule="exact"/>
        <w:ind w:right="10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достижению учащимися высокого качества труда (в том числе учебного).</w:t>
      </w:r>
    </w:p>
    <w:p w:rsidR="003833B1" w:rsidRDefault="003833B1" w:rsidP="0073446D">
      <w:pPr>
        <w:shd w:val="clear" w:color="auto" w:fill="FFFFFF"/>
        <w:spacing w:before="283"/>
        <w:ind w:left="2026"/>
        <w:rPr>
          <w:b/>
          <w:bCs/>
          <w:sz w:val="24"/>
          <w:szCs w:val="24"/>
        </w:rPr>
      </w:pPr>
    </w:p>
    <w:p w:rsidR="003833B1" w:rsidRDefault="003833B1" w:rsidP="0073446D">
      <w:pPr>
        <w:shd w:val="clear" w:color="auto" w:fill="FFFFFF"/>
        <w:spacing w:before="283"/>
        <w:ind w:left="2026"/>
      </w:pPr>
      <w:r>
        <w:rPr>
          <w:b/>
          <w:bCs/>
          <w:sz w:val="24"/>
          <w:szCs w:val="24"/>
        </w:rPr>
        <w:t xml:space="preserve">3. </w:t>
      </w:r>
      <w:r>
        <w:rPr>
          <w:rFonts w:eastAsia="Times New Roman"/>
          <w:b/>
          <w:bCs/>
          <w:sz w:val="24"/>
          <w:szCs w:val="24"/>
        </w:rPr>
        <w:t>Организационные основы наставничества.</w:t>
      </w:r>
    </w:p>
    <w:p w:rsidR="003833B1" w:rsidRPr="00A017BE" w:rsidRDefault="003833B1" w:rsidP="0073446D">
      <w:pPr>
        <w:shd w:val="clear" w:color="auto" w:fill="FFFFFF"/>
        <w:tabs>
          <w:tab w:val="left" w:pos="538"/>
        </w:tabs>
        <w:spacing w:before="264" w:line="274" w:lineRule="exact"/>
        <w:ind w:left="10"/>
      </w:pPr>
      <w:r w:rsidRPr="00A017BE">
        <w:rPr>
          <w:spacing w:val="-8"/>
          <w:sz w:val="24"/>
          <w:szCs w:val="24"/>
        </w:rPr>
        <w:t>3.1.</w:t>
      </w:r>
      <w:r w:rsidRPr="00A017BE">
        <w:rPr>
          <w:sz w:val="24"/>
          <w:szCs w:val="24"/>
        </w:rPr>
        <w:tab/>
      </w:r>
      <w:r w:rsidRPr="00A017BE">
        <w:rPr>
          <w:rFonts w:eastAsia="Times New Roman"/>
          <w:sz w:val="24"/>
          <w:szCs w:val="24"/>
        </w:rPr>
        <w:t>Школьное   наставничество   организуется   на  основании   приказа  директора  ОУ.</w:t>
      </w:r>
    </w:p>
    <w:p w:rsidR="003833B1" w:rsidRPr="00A017BE" w:rsidRDefault="003833B1" w:rsidP="0073446D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274" w:lineRule="exact"/>
        <w:ind w:left="5"/>
        <w:rPr>
          <w:spacing w:val="-8"/>
          <w:sz w:val="24"/>
          <w:szCs w:val="24"/>
        </w:rPr>
      </w:pPr>
      <w:r w:rsidRPr="00A017BE">
        <w:rPr>
          <w:rFonts w:eastAsia="Times New Roman"/>
          <w:sz w:val="24"/>
          <w:szCs w:val="24"/>
        </w:rPr>
        <w:t>Руководство деятельностью наставников осуществляет заместитель директора.</w:t>
      </w:r>
    </w:p>
    <w:p w:rsidR="003833B1" w:rsidRPr="00A017BE" w:rsidRDefault="003833B1" w:rsidP="0073446D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274" w:lineRule="exact"/>
        <w:ind w:left="5"/>
        <w:jc w:val="both"/>
        <w:rPr>
          <w:spacing w:val="-9"/>
          <w:sz w:val="24"/>
          <w:szCs w:val="24"/>
        </w:rPr>
      </w:pPr>
      <w:r w:rsidRPr="00A017BE">
        <w:rPr>
          <w:rFonts w:eastAsia="Times New Roman"/>
          <w:sz w:val="24"/>
          <w:szCs w:val="24"/>
        </w:rPr>
        <w:t>Администрация образовательного учреждения подбирает наставника из наиболее подготовленных обучающихся. Наставник должен обладать способностями к воспитательной работе и может иметь одновременно более двух подшефных.</w:t>
      </w:r>
    </w:p>
    <w:p w:rsidR="003833B1" w:rsidRPr="00A017BE" w:rsidRDefault="003833B1" w:rsidP="0073446D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274" w:lineRule="exact"/>
        <w:ind w:left="5"/>
        <w:rPr>
          <w:spacing w:val="-7"/>
          <w:sz w:val="24"/>
          <w:szCs w:val="24"/>
        </w:rPr>
      </w:pPr>
      <w:r w:rsidRPr="00A017BE">
        <w:rPr>
          <w:rFonts w:eastAsia="Times New Roman"/>
          <w:sz w:val="24"/>
          <w:szCs w:val="24"/>
        </w:rPr>
        <w:t>Кандидатуры наставников утверждаются приказом ОУ.</w:t>
      </w:r>
    </w:p>
    <w:p w:rsidR="003833B1" w:rsidRPr="00A017BE" w:rsidRDefault="003833B1" w:rsidP="0073446D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274" w:lineRule="exact"/>
        <w:ind w:left="5"/>
        <w:jc w:val="both"/>
        <w:rPr>
          <w:spacing w:val="-8"/>
          <w:sz w:val="24"/>
          <w:szCs w:val="24"/>
        </w:rPr>
      </w:pPr>
      <w:r w:rsidRPr="00A017BE">
        <w:rPr>
          <w:rFonts w:eastAsia="Times New Roman"/>
          <w:sz w:val="24"/>
          <w:szCs w:val="24"/>
        </w:rPr>
        <w:t>Показателями оценки эффективности работы наставника является выполнение целей и задач настоящего положения в период наставничества. Оценка производится на промежуточном и итоговом контроле.</w:t>
      </w:r>
    </w:p>
    <w:p w:rsidR="003833B1" w:rsidRDefault="003833B1" w:rsidP="0073446D">
      <w:pPr>
        <w:shd w:val="clear" w:color="auto" w:fill="FFFFFF"/>
        <w:spacing w:before="288"/>
        <w:ind w:right="110"/>
        <w:jc w:val="center"/>
      </w:pPr>
      <w:r>
        <w:rPr>
          <w:b/>
          <w:bCs/>
          <w:sz w:val="24"/>
          <w:szCs w:val="24"/>
        </w:rPr>
        <w:t xml:space="preserve">4. </w:t>
      </w:r>
      <w:r>
        <w:rPr>
          <w:rFonts w:eastAsia="Times New Roman"/>
          <w:b/>
          <w:bCs/>
          <w:sz w:val="24"/>
          <w:szCs w:val="24"/>
        </w:rPr>
        <w:t>Руководство работой наставника</w:t>
      </w:r>
    </w:p>
    <w:p w:rsidR="003833B1" w:rsidRDefault="003833B1" w:rsidP="0073446D">
      <w:pPr>
        <w:shd w:val="clear" w:color="auto" w:fill="FFFFFF"/>
        <w:spacing w:before="259" w:line="274" w:lineRule="exact"/>
        <w:ind w:left="10"/>
      </w:pPr>
      <w:r>
        <w:rPr>
          <w:sz w:val="24"/>
          <w:szCs w:val="24"/>
        </w:rPr>
        <w:t xml:space="preserve">4.1. </w:t>
      </w:r>
      <w:r>
        <w:rPr>
          <w:rFonts w:eastAsia="Times New Roman"/>
          <w:sz w:val="24"/>
          <w:szCs w:val="24"/>
        </w:rPr>
        <w:t>Организация работы наставников и контроль их деятельности возлагается на тьютора</w:t>
      </w:r>
    </w:p>
    <w:p w:rsidR="003833B1" w:rsidRDefault="003833B1" w:rsidP="0073446D">
      <w:pPr>
        <w:shd w:val="clear" w:color="auto" w:fill="FFFFFF"/>
        <w:spacing w:line="274" w:lineRule="exact"/>
        <w:ind w:left="10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куратора), заместителя директора ОУ.</w:t>
      </w:r>
    </w:p>
    <w:p w:rsidR="003833B1" w:rsidRDefault="003833B1" w:rsidP="0073446D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Документы, регламентирующие наставничество.</w:t>
      </w:r>
    </w:p>
    <w:p w:rsidR="003833B1" w:rsidRDefault="003833B1" w:rsidP="0073446D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 xml:space="preserve">5.1. </w:t>
      </w:r>
      <w:r>
        <w:rPr>
          <w:rFonts w:eastAsia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3833B1" w:rsidRDefault="003833B1" w:rsidP="0073446D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Положение;</w:t>
      </w:r>
    </w:p>
    <w:p w:rsidR="003833B1" w:rsidRPr="00320620" w:rsidRDefault="003833B1" w:rsidP="0073446D">
      <w:pPr>
        <w:numPr>
          <w:ilvl w:val="0"/>
          <w:numId w:val="5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приказ директора ОУ об организации наставничества.</w:t>
      </w:r>
    </w:p>
    <w:p w:rsidR="003833B1" w:rsidRPr="00320620" w:rsidRDefault="003833B1" w:rsidP="00320620">
      <w:p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5.2. Нормативной базой данного положения являются п</w:t>
      </w:r>
      <w:r>
        <w:rPr>
          <w:sz w:val="24"/>
          <w:szCs w:val="24"/>
        </w:rPr>
        <w:t>равовые</w:t>
      </w:r>
      <w:r w:rsidRPr="00320620">
        <w:rPr>
          <w:sz w:val="24"/>
          <w:szCs w:val="24"/>
        </w:rPr>
        <w:t xml:space="preserve"> основания создания Стратегии: </w:t>
      </w:r>
    </w:p>
    <w:p w:rsidR="003833B1" w:rsidRPr="00A017BE" w:rsidRDefault="003833B1" w:rsidP="00320620">
      <w:p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A017BE">
        <w:rPr>
          <w:sz w:val="24"/>
          <w:szCs w:val="24"/>
        </w:rPr>
        <w:t>–Конституция Российской Федерации, Федеральный закон от 29 декабря 2012 г. № 273-ФЗ «Об образовании в Российской Федерации»;</w:t>
      </w:r>
    </w:p>
    <w:p w:rsidR="003833B1" w:rsidRPr="00320620" w:rsidRDefault="003833B1" w:rsidP="00320620">
      <w:p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320620">
        <w:rPr>
          <w:sz w:val="24"/>
          <w:szCs w:val="24"/>
        </w:rPr>
        <w:t>–Федеральный закон от 28 июня 2014 г. №172-ФЗ «О стратегическом планировании в Российской Федерации», (далее соответственно – Федеральный закон №-27</w:t>
      </w:r>
      <w:r>
        <w:rPr>
          <w:sz w:val="24"/>
          <w:szCs w:val="24"/>
        </w:rPr>
        <w:t xml:space="preserve">3, </w:t>
      </w:r>
      <w:r w:rsidRPr="00320620">
        <w:rPr>
          <w:sz w:val="24"/>
          <w:szCs w:val="24"/>
        </w:rPr>
        <w:t>Федеральный закон № 172-ФЗ);</w:t>
      </w:r>
    </w:p>
    <w:p w:rsidR="003833B1" w:rsidRPr="00320620" w:rsidRDefault="003833B1" w:rsidP="00320620">
      <w:p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320620">
        <w:rPr>
          <w:sz w:val="24"/>
          <w:szCs w:val="24"/>
        </w:rPr>
        <w:t>–Послание Президента Российской Федерации Федеральному Собранию Российской Федерации от 1 марта 2018 года;</w:t>
      </w:r>
    </w:p>
    <w:p w:rsidR="003833B1" w:rsidRPr="00320620" w:rsidRDefault="003833B1" w:rsidP="00320620">
      <w:p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320620">
        <w:rPr>
          <w:sz w:val="24"/>
          <w:szCs w:val="24"/>
        </w:rPr>
        <w:t>–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№ 204);</w:t>
      </w:r>
    </w:p>
    <w:p w:rsidR="003833B1" w:rsidRPr="00320620" w:rsidRDefault="003833B1" w:rsidP="00320620">
      <w:p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320620">
        <w:rPr>
          <w:sz w:val="24"/>
          <w:szCs w:val="24"/>
        </w:rPr>
        <w:t>–Основные направления деятельности Правительства Российской Федерации на период до 2024 года от 29 сентября 2018 г. (далее – ОНДП), в которых сформулированы цели и задачи обновления содержания образования до 2024 года для обеспечения технологического прорыва нашей страны, что согласуется с целями устойчивого развития до 2030 года, сформулированными Организацией Объединенных Наций (далее – ООН);</w:t>
      </w:r>
    </w:p>
    <w:p w:rsidR="003833B1" w:rsidRPr="00320620" w:rsidRDefault="003833B1" w:rsidP="00320620">
      <w:p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320620">
        <w:rPr>
          <w:sz w:val="24"/>
          <w:szCs w:val="24"/>
        </w:rPr>
        <w:t xml:space="preserve">– Концепция развития психологической службы в системе образования в Российской Федерации на период до 2025 года, утвержденная Министерством образования и науки Российской Федерации 19 декабря 2017 года; </w:t>
      </w:r>
    </w:p>
    <w:p w:rsidR="003833B1" w:rsidRPr="00320620" w:rsidRDefault="003833B1" w:rsidP="00320620">
      <w:p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 w:rsidRPr="00320620">
        <w:rPr>
          <w:sz w:val="24"/>
          <w:szCs w:val="24"/>
        </w:rPr>
        <w:t>–Концепция развития дополнительного образования детей, утвержденная распоряжением Правительства Российской Федерации от 4 сентября 2014 года №1726-р.</w:t>
      </w:r>
    </w:p>
    <w:p w:rsidR="003833B1" w:rsidRDefault="003833B1" w:rsidP="00320620">
      <w:p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</w:p>
    <w:p w:rsidR="003833B1" w:rsidRDefault="003833B1" w:rsidP="0073446D">
      <w:pPr>
        <w:shd w:val="clear" w:color="auto" w:fill="FFFFFF"/>
        <w:spacing w:before="278" w:line="274" w:lineRule="exact"/>
        <w:ind w:left="2650"/>
      </w:pPr>
      <w:r>
        <w:rPr>
          <w:b/>
          <w:bCs/>
          <w:sz w:val="24"/>
          <w:szCs w:val="24"/>
        </w:rPr>
        <w:t xml:space="preserve">5. </w:t>
      </w:r>
      <w:r>
        <w:rPr>
          <w:rFonts w:eastAsia="Times New Roman"/>
          <w:b/>
          <w:bCs/>
          <w:sz w:val="24"/>
          <w:szCs w:val="24"/>
        </w:rPr>
        <w:t>Деятельность наставника в среде учащихся</w:t>
      </w:r>
    </w:p>
    <w:p w:rsidR="003833B1" w:rsidRDefault="003833B1" w:rsidP="0073446D">
      <w:pPr>
        <w:numPr>
          <w:ilvl w:val="0"/>
          <w:numId w:val="6"/>
        </w:numPr>
        <w:shd w:val="clear" w:color="auto" w:fill="FFFFFF"/>
        <w:tabs>
          <w:tab w:val="left" w:pos="998"/>
        </w:tabs>
        <w:spacing w:line="274" w:lineRule="exact"/>
        <w:ind w:left="10" w:firstLine="571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Наставничество осуществляется в отношении группы учащихся или отдельного учащегося.</w:t>
      </w:r>
    </w:p>
    <w:p w:rsidR="003833B1" w:rsidRDefault="003833B1" w:rsidP="0073446D">
      <w:pPr>
        <w:numPr>
          <w:ilvl w:val="0"/>
          <w:numId w:val="6"/>
        </w:numPr>
        <w:shd w:val="clear" w:color="auto" w:fill="FFFFFF"/>
        <w:tabs>
          <w:tab w:val="left" w:pos="998"/>
        </w:tabs>
        <w:spacing w:line="274" w:lineRule="exact"/>
        <w:ind w:left="10" w:right="5" w:firstLine="571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Наставник закрепляется за группой учащихся приказом директора в случае систематической работы.</w:t>
      </w:r>
    </w:p>
    <w:p w:rsidR="003833B1" w:rsidRDefault="003833B1" w:rsidP="0073446D">
      <w:pPr>
        <w:numPr>
          <w:ilvl w:val="0"/>
          <w:numId w:val="6"/>
        </w:numPr>
        <w:shd w:val="clear" w:color="auto" w:fill="FFFFFF"/>
        <w:tabs>
          <w:tab w:val="left" w:pos="998"/>
        </w:tabs>
        <w:spacing w:line="274" w:lineRule="exact"/>
        <w:ind w:left="10" w:firstLine="571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разового взаимодействия наставника с учащимися наставничество осуществляется на основании утвержденного директором плана мероприятий, в котором указывается фамилия, имя, отчество, класс, привлекаемого в качестве наставника.</w:t>
      </w:r>
    </w:p>
    <w:p w:rsidR="003833B1" w:rsidRPr="00240F7F" w:rsidRDefault="003833B1" w:rsidP="0073446D">
      <w:pPr>
        <w:numPr>
          <w:ilvl w:val="0"/>
          <w:numId w:val="6"/>
        </w:numPr>
        <w:shd w:val="clear" w:color="auto" w:fill="FFFFFF"/>
        <w:tabs>
          <w:tab w:val="left" w:pos="998"/>
        </w:tabs>
        <w:spacing w:line="274" w:lineRule="exact"/>
        <w:ind w:left="581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Обучающийся назначается наставником с его письменного согласия.</w:t>
      </w:r>
    </w:p>
    <w:p w:rsidR="003833B1" w:rsidRDefault="003833B1" w:rsidP="00240F7F">
      <w:pPr>
        <w:shd w:val="clear" w:color="auto" w:fill="FFFFFF"/>
        <w:tabs>
          <w:tab w:val="left" w:pos="998"/>
        </w:tabs>
        <w:spacing w:line="274" w:lineRule="exact"/>
        <w:rPr>
          <w:rFonts w:eastAsia="Times New Roman"/>
          <w:sz w:val="24"/>
          <w:szCs w:val="24"/>
        </w:rPr>
      </w:pPr>
    </w:p>
    <w:p w:rsidR="003833B1" w:rsidRDefault="003833B1" w:rsidP="00240F7F">
      <w:pPr>
        <w:shd w:val="clear" w:color="auto" w:fill="FFFFFF"/>
        <w:tabs>
          <w:tab w:val="left" w:pos="998"/>
        </w:tabs>
        <w:spacing w:line="274" w:lineRule="exact"/>
        <w:rPr>
          <w:rFonts w:eastAsia="Times New Roman"/>
          <w:sz w:val="24"/>
          <w:szCs w:val="24"/>
        </w:rPr>
      </w:pPr>
    </w:p>
    <w:p w:rsidR="003833B1" w:rsidRPr="00240F7F" w:rsidRDefault="003833B1" w:rsidP="00240F7F">
      <w:pPr>
        <w:shd w:val="clear" w:color="auto" w:fill="FFFFFF"/>
        <w:tabs>
          <w:tab w:val="left" w:pos="998"/>
        </w:tabs>
        <w:spacing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 </w:t>
      </w:r>
      <w:r w:rsidRPr="00240F7F">
        <w:rPr>
          <w:rFonts w:eastAsia="Times New Roman"/>
          <w:b/>
          <w:bCs/>
          <w:sz w:val="24"/>
          <w:szCs w:val="24"/>
        </w:rPr>
        <w:t>Проблемы обучающегося общеобразовательной организации</w:t>
      </w:r>
      <w:r>
        <w:rPr>
          <w:rFonts w:eastAsia="Times New Roman"/>
          <w:b/>
          <w:bCs/>
          <w:sz w:val="24"/>
          <w:szCs w:val="24"/>
        </w:rPr>
        <w:t xml:space="preserve">, </w:t>
      </w:r>
      <w:r w:rsidRPr="00240F7F">
        <w:rPr>
          <w:rFonts w:eastAsia="Times New Roman"/>
          <w:sz w:val="24"/>
          <w:szCs w:val="24"/>
        </w:rPr>
        <w:t>ре</w:t>
      </w:r>
      <w:r>
        <w:rPr>
          <w:rFonts w:eastAsia="Times New Roman"/>
          <w:sz w:val="24"/>
          <w:szCs w:val="24"/>
        </w:rPr>
        <w:t>шаемые с помощью наставничества</w:t>
      </w:r>
      <w:r w:rsidRPr="00240F7F">
        <w:rPr>
          <w:rFonts w:eastAsia="Times New Roman"/>
          <w:sz w:val="24"/>
          <w:szCs w:val="24"/>
        </w:rPr>
        <w:t xml:space="preserve">: </w:t>
      </w:r>
    </w:p>
    <w:p w:rsidR="003833B1" w:rsidRPr="00240F7F" w:rsidRDefault="003833B1" w:rsidP="00240F7F">
      <w:pPr>
        <w:shd w:val="clear" w:color="auto" w:fill="FFFFFF"/>
        <w:tabs>
          <w:tab w:val="left" w:pos="998"/>
        </w:tabs>
        <w:spacing w:line="274" w:lineRule="exact"/>
        <w:rPr>
          <w:rFonts w:eastAsia="Times New Roman"/>
          <w:sz w:val="24"/>
          <w:szCs w:val="24"/>
        </w:rPr>
      </w:pPr>
      <w:r w:rsidRPr="00240F7F">
        <w:rPr>
          <w:rFonts w:eastAsia="Times New Roman"/>
          <w:sz w:val="24"/>
          <w:szCs w:val="24"/>
        </w:rPr>
        <w:t xml:space="preserve">● низкая мотивация к учебе и саморазвитию, неудовлетворительная успеваемость; </w:t>
      </w:r>
    </w:p>
    <w:p w:rsidR="003833B1" w:rsidRPr="00240F7F" w:rsidRDefault="003833B1" w:rsidP="00240F7F">
      <w:pPr>
        <w:shd w:val="clear" w:color="auto" w:fill="FFFFFF"/>
        <w:tabs>
          <w:tab w:val="left" w:pos="998"/>
        </w:tabs>
        <w:spacing w:line="274" w:lineRule="exact"/>
        <w:rPr>
          <w:rFonts w:eastAsia="Times New Roman"/>
          <w:sz w:val="24"/>
          <w:szCs w:val="24"/>
        </w:rPr>
      </w:pPr>
      <w:r w:rsidRPr="00240F7F">
        <w:rPr>
          <w:rFonts w:eastAsia="Times New Roman"/>
          <w:sz w:val="24"/>
          <w:szCs w:val="24"/>
        </w:rPr>
        <w:t xml:space="preserve">● отсутствие осознанной позиции, необходимой для выбора образовательной траектории и будущей профессиональной реализации; </w:t>
      </w:r>
    </w:p>
    <w:p w:rsidR="003833B1" w:rsidRPr="00240F7F" w:rsidRDefault="003833B1" w:rsidP="00240F7F">
      <w:pPr>
        <w:shd w:val="clear" w:color="auto" w:fill="FFFFFF"/>
        <w:tabs>
          <w:tab w:val="left" w:pos="998"/>
        </w:tabs>
        <w:spacing w:line="274" w:lineRule="exact"/>
        <w:rPr>
          <w:rFonts w:eastAsia="Times New Roman"/>
          <w:sz w:val="24"/>
          <w:szCs w:val="24"/>
        </w:rPr>
      </w:pPr>
      <w:r w:rsidRPr="00240F7F">
        <w:rPr>
          <w:rFonts w:eastAsia="Times New Roman"/>
          <w:sz w:val="24"/>
          <w:szCs w:val="24"/>
        </w:rPr>
        <w:t xml:space="preserve">● невозможность качественной самореализации в рамках стандартной школьной программы; </w:t>
      </w:r>
    </w:p>
    <w:p w:rsidR="003833B1" w:rsidRPr="00240F7F" w:rsidRDefault="003833B1" w:rsidP="00240F7F">
      <w:pPr>
        <w:shd w:val="clear" w:color="auto" w:fill="FFFFFF"/>
        <w:tabs>
          <w:tab w:val="left" w:pos="998"/>
        </w:tabs>
        <w:spacing w:line="274" w:lineRule="exact"/>
        <w:rPr>
          <w:rFonts w:eastAsia="Times New Roman"/>
          <w:sz w:val="24"/>
          <w:szCs w:val="24"/>
        </w:rPr>
      </w:pPr>
      <w:r w:rsidRPr="00240F7F">
        <w:rPr>
          <w:rFonts w:eastAsia="Times New Roman"/>
          <w:sz w:val="24"/>
          <w:szCs w:val="24"/>
        </w:rPr>
        <w:t xml:space="preserve">● отсутствие условий для формирования активной гражданской позиции; </w:t>
      </w:r>
    </w:p>
    <w:p w:rsidR="003833B1" w:rsidRPr="00240F7F" w:rsidRDefault="003833B1" w:rsidP="00240F7F">
      <w:pPr>
        <w:shd w:val="clear" w:color="auto" w:fill="FFFFFF"/>
        <w:tabs>
          <w:tab w:val="left" w:pos="998"/>
        </w:tabs>
        <w:spacing w:line="274" w:lineRule="exact"/>
        <w:rPr>
          <w:rFonts w:eastAsia="Times New Roman"/>
          <w:sz w:val="24"/>
          <w:szCs w:val="24"/>
        </w:rPr>
      </w:pPr>
      <w:r w:rsidRPr="00240F7F">
        <w:rPr>
          <w:rFonts w:eastAsia="Times New Roman"/>
          <w:sz w:val="24"/>
          <w:szCs w:val="24"/>
        </w:rPr>
        <w:t xml:space="preserve">● низкая информированность о перспективах самостоятельного выбора векторов </w:t>
      </w:r>
      <w:r>
        <w:rPr>
          <w:rFonts w:eastAsia="Times New Roman"/>
          <w:sz w:val="24"/>
          <w:szCs w:val="24"/>
        </w:rPr>
        <w:t xml:space="preserve"> т</w:t>
      </w:r>
      <w:r w:rsidRPr="00240F7F">
        <w:rPr>
          <w:rFonts w:eastAsia="Times New Roman"/>
          <w:sz w:val="24"/>
          <w:szCs w:val="24"/>
        </w:rPr>
        <w:t xml:space="preserve">ворческого развития, карьерных и иных возможностей; </w:t>
      </w:r>
    </w:p>
    <w:p w:rsidR="003833B1" w:rsidRPr="00240F7F" w:rsidRDefault="003833B1" w:rsidP="00240F7F">
      <w:pPr>
        <w:shd w:val="clear" w:color="auto" w:fill="FFFFFF"/>
        <w:tabs>
          <w:tab w:val="left" w:pos="998"/>
        </w:tabs>
        <w:spacing w:line="274" w:lineRule="exact"/>
        <w:rPr>
          <w:rFonts w:eastAsia="Times New Roman"/>
          <w:sz w:val="24"/>
          <w:szCs w:val="24"/>
        </w:rPr>
      </w:pPr>
      <w:r w:rsidRPr="00240F7F">
        <w:rPr>
          <w:rFonts w:eastAsia="Times New Roman"/>
          <w:sz w:val="24"/>
          <w:szCs w:val="24"/>
        </w:rPr>
        <w:t xml:space="preserve">● кризис идентификации, разрушение или низкий уровень сформированности ценностных и жизненных позиций и ориентиров; </w:t>
      </w:r>
    </w:p>
    <w:p w:rsidR="003833B1" w:rsidRPr="00240F7F" w:rsidRDefault="003833B1" w:rsidP="00240F7F">
      <w:pPr>
        <w:shd w:val="clear" w:color="auto" w:fill="FFFFFF"/>
        <w:tabs>
          <w:tab w:val="left" w:pos="998"/>
        </w:tabs>
        <w:spacing w:line="274" w:lineRule="exact"/>
        <w:rPr>
          <w:rFonts w:eastAsia="Times New Roman"/>
          <w:sz w:val="24"/>
          <w:szCs w:val="24"/>
        </w:rPr>
      </w:pPr>
      <w:r w:rsidRPr="00240F7F">
        <w:rPr>
          <w:rFonts w:eastAsia="Times New Roman"/>
          <w:sz w:val="24"/>
          <w:szCs w:val="24"/>
        </w:rPr>
        <w:t xml:space="preserve">● конфликтность, неразвитые коммуникативные навыки, затрудняющие горизонтальное и вертикальное социальное движение; </w:t>
      </w:r>
    </w:p>
    <w:p w:rsidR="003833B1" w:rsidRPr="00240F7F" w:rsidRDefault="003833B1" w:rsidP="00240F7F">
      <w:pPr>
        <w:shd w:val="clear" w:color="auto" w:fill="FFFFFF"/>
        <w:tabs>
          <w:tab w:val="left" w:pos="998"/>
        </w:tabs>
        <w:spacing w:line="274" w:lineRule="exact"/>
        <w:rPr>
          <w:rFonts w:eastAsia="Times New Roman"/>
          <w:sz w:val="24"/>
          <w:szCs w:val="24"/>
        </w:rPr>
      </w:pPr>
      <w:r w:rsidRPr="00240F7F">
        <w:rPr>
          <w:rFonts w:eastAsia="Times New Roman"/>
          <w:sz w:val="24"/>
          <w:szCs w:val="24"/>
        </w:rPr>
        <w:t xml:space="preserve">● отсутствие условий для формирования метапредметных навыков и метакомпетенций; </w:t>
      </w:r>
    </w:p>
    <w:p w:rsidR="003833B1" w:rsidRDefault="003833B1" w:rsidP="00240F7F">
      <w:pPr>
        <w:shd w:val="clear" w:color="auto" w:fill="FFFFFF"/>
        <w:tabs>
          <w:tab w:val="left" w:pos="998"/>
        </w:tabs>
        <w:spacing w:line="274" w:lineRule="exact"/>
        <w:rPr>
          <w:rFonts w:eastAsia="Times New Roman"/>
          <w:sz w:val="24"/>
          <w:szCs w:val="24"/>
        </w:rPr>
      </w:pPr>
      <w:r w:rsidRPr="00240F7F">
        <w:rPr>
          <w:rFonts w:eastAsia="Times New Roman"/>
          <w:sz w:val="24"/>
          <w:szCs w:val="24"/>
        </w:rPr>
        <w:t xml:space="preserve">● высокий порог вхождения в образовательные программы, программы развития талантливых школьников; </w:t>
      </w:r>
    </w:p>
    <w:p w:rsidR="003833B1" w:rsidRPr="00240F7F" w:rsidRDefault="003833B1" w:rsidP="00240F7F">
      <w:pPr>
        <w:shd w:val="clear" w:color="auto" w:fill="FFFFFF"/>
        <w:tabs>
          <w:tab w:val="left" w:pos="998"/>
        </w:tabs>
        <w:spacing w:line="274" w:lineRule="exact"/>
        <w:rPr>
          <w:rFonts w:eastAsia="Times New Roman"/>
          <w:sz w:val="24"/>
          <w:szCs w:val="24"/>
        </w:rPr>
      </w:pPr>
      <w:r w:rsidRPr="00240F7F">
        <w:rPr>
          <w:rFonts w:eastAsia="Times New Roman"/>
          <w:sz w:val="24"/>
          <w:szCs w:val="24"/>
        </w:rPr>
        <w:t xml:space="preserve">● </w:t>
      </w:r>
      <w:r w:rsidRPr="00240F7F">
        <w:rPr>
          <w:sz w:val="23"/>
          <w:szCs w:val="23"/>
        </w:rPr>
        <w:t xml:space="preserve"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 </w:t>
      </w:r>
    </w:p>
    <w:p w:rsidR="003833B1" w:rsidRDefault="003833B1" w:rsidP="00240F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проблемы адаптации в (новом) учебном коллективе: психологические, организационные и социальные. </w:t>
      </w:r>
    </w:p>
    <w:p w:rsidR="003833B1" w:rsidRPr="00240F7F" w:rsidRDefault="003833B1" w:rsidP="00240F7F">
      <w:pPr>
        <w:pStyle w:val="Default"/>
        <w:rPr>
          <w:sz w:val="23"/>
          <w:szCs w:val="23"/>
        </w:rPr>
      </w:pPr>
      <w:r w:rsidRPr="00240F7F">
        <w:t>●</w:t>
      </w:r>
      <w:r>
        <w:t xml:space="preserve"> проблемы детей с ОВЗ.</w:t>
      </w:r>
    </w:p>
    <w:p w:rsidR="003833B1" w:rsidRDefault="003833B1" w:rsidP="00240F7F">
      <w:pPr>
        <w:shd w:val="clear" w:color="auto" w:fill="FFFFFF"/>
        <w:tabs>
          <w:tab w:val="left" w:pos="998"/>
        </w:tabs>
        <w:spacing w:line="274" w:lineRule="exact"/>
        <w:rPr>
          <w:spacing w:val="-7"/>
          <w:sz w:val="24"/>
          <w:szCs w:val="24"/>
        </w:rPr>
      </w:pPr>
    </w:p>
    <w:p w:rsidR="003833B1" w:rsidRDefault="003833B1" w:rsidP="0073446D">
      <w:pPr>
        <w:shd w:val="clear" w:color="auto" w:fill="FFFFFF"/>
        <w:spacing w:before="288" w:line="274" w:lineRule="exact"/>
        <w:ind w:left="101"/>
        <w:jc w:val="center"/>
      </w:pPr>
      <w:r>
        <w:rPr>
          <w:b/>
          <w:bCs/>
          <w:sz w:val="24"/>
          <w:szCs w:val="24"/>
        </w:rPr>
        <w:t xml:space="preserve">7. </w:t>
      </w:r>
      <w:r>
        <w:rPr>
          <w:rFonts w:eastAsia="Times New Roman"/>
          <w:b/>
          <w:bCs/>
          <w:sz w:val="24"/>
          <w:szCs w:val="24"/>
        </w:rPr>
        <w:t>Ожидаемые результаты</w:t>
      </w:r>
    </w:p>
    <w:p w:rsidR="003833B1" w:rsidRDefault="003833B1" w:rsidP="0073446D">
      <w:pPr>
        <w:shd w:val="clear" w:color="auto" w:fill="FFFFFF"/>
        <w:spacing w:line="274" w:lineRule="exact"/>
        <w:ind w:left="14"/>
        <w:jc w:val="both"/>
      </w:pPr>
      <w:r>
        <w:rPr>
          <w:sz w:val="24"/>
          <w:szCs w:val="24"/>
        </w:rPr>
        <w:t xml:space="preserve">6.1. </w:t>
      </w:r>
      <w:r>
        <w:rPr>
          <w:rFonts w:eastAsia="Times New Roman"/>
          <w:sz w:val="24"/>
          <w:szCs w:val="24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</w:t>
      </w:r>
    </w:p>
    <w:p w:rsidR="003833B1" w:rsidRDefault="003833B1" w:rsidP="0073446D">
      <w:pPr>
        <w:shd w:val="clear" w:color="auto" w:fill="FFFFFF"/>
        <w:tabs>
          <w:tab w:val="left" w:pos="494"/>
        </w:tabs>
        <w:spacing w:line="274" w:lineRule="exact"/>
        <w:ind w:left="5" w:right="29"/>
        <w:jc w:val="both"/>
      </w:pPr>
      <w:r>
        <w:rPr>
          <w:spacing w:val="-9"/>
          <w:sz w:val="24"/>
          <w:szCs w:val="24"/>
        </w:rPr>
        <w:t>6.2.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Наставляемые получат необходимый стимул к культурному, интеллектуальному,</w:t>
      </w:r>
      <w:r>
        <w:rPr>
          <w:rFonts w:eastAsia="Times New Roman"/>
          <w:sz w:val="24"/>
          <w:szCs w:val="24"/>
        </w:rPr>
        <w:br/>
        <w:t>физическому совершенствованию, самореализации, а также развитию необходимых</w:t>
      </w:r>
      <w:r>
        <w:rPr>
          <w:rFonts w:eastAsia="Times New Roman"/>
          <w:sz w:val="24"/>
          <w:szCs w:val="24"/>
        </w:rPr>
        <w:br/>
        <w:t>компетенций.</w:t>
      </w:r>
    </w:p>
    <w:p w:rsidR="003833B1" w:rsidRDefault="003833B1" w:rsidP="0073446D">
      <w:pPr>
        <w:shd w:val="clear" w:color="auto" w:fill="FFFFFF"/>
        <w:tabs>
          <w:tab w:val="left" w:pos="413"/>
        </w:tabs>
        <w:spacing w:line="274" w:lineRule="exact"/>
        <w:ind w:left="5"/>
      </w:pPr>
      <w:r>
        <w:rPr>
          <w:spacing w:val="-9"/>
          <w:sz w:val="24"/>
          <w:szCs w:val="24"/>
        </w:rPr>
        <w:t>6.3.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Среди оцениваемых результатов:</w:t>
      </w:r>
    </w:p>
    <w:p w:rsidR="003833B1" w:rsidRDefault="003833B1" w:rsidP="0073446D">
      <w:pPr>
        <w:shd w:val="clear" w:color="auto" w:fill="FFFFFF"/>
        <w:tabs>
          <w:tab w:val="left" w:pos="336"/>
        </w:tabs>
        <w:spacing w:line="274" w:lineRule="exact"/>
        <w:ind w:left="5" w:right="3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повышение успеваемости и улучшение психоэмоционального фона внутри</w:t>
      </w:r>
      <w:r>
        <w:rPr>
          <w:rFonts w:eastAsia="Times New Roman"/>
          <w:sz w:val="24"/>
          <w:szCs w:val="24"/>
        </w:rPr>
        <w:br/>
        <w:t>образовательной организации;</w:t>
      </w:r>
    </w:p>
    <w:p w:rsidR="003833B1" w:rsidRDefault="003833B1" w:rsidP="0073446D">
      <w:pPr>
        <w:shd w:val="clear" w:color="auto" w:fill="FFFFFF"/>
        <w:tabs>
          <w:tab w:val="left" w:pos="130"/>
        </w:tabs>
        <w:spacing w:line="274" w:lineRule="exact"/>
        <w:ind w:left="5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численный рост посещаемости творческих кружков, объединений, спортивных секций;</w:t>
      </w:r>
    </w:p>
    <w:p w:rsidR="003833B1" w:rsidRDefault="003833B1" w:rsidP="0073446D">
      <w:pPr>
        <w:shd w:val="clear" w:color="auto" w:fill="FFFFFF"/>
        <w:tabs>
          <w:tab w:val="left" w:pos="230"/>
        </w:tabs>
        <w:spacing w:line="274" w:lineRule="exact"/>
        <w:ind w:left="5" w:right="2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количественный и качественный рост успешно реализованных образовательных и</w:t>
      </w:r>
      <w:r>
        <w:rPr>
          <w:rFonts w:eastAsia="Times New Roman"/>
          <w:sz w:val="24"/>
          <w:szCs w:val="24"/>
        </w:rPr>
        <w:br/>
        <w:t>культурных проектов;</w:t>
      </w:r>
    </w:p>
    <w:p w:rsidR="003833B1" w:rsidRDefault="003833B1" w:rsidP="0073446D">
      <w:pPr>
        <w:shd w:val="clear" w:color="auto" w:fill="FFFFFF"/>
        <w:tabs>
          <w:tab w:val="left" w:pos="312"/>
        </w:tabs>
        <w:spacing w:line="274" w:lineRule="exact"/>
        <w:ind w:left="10" w:right="2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снижение числа жалоб от родителей и учителей, связанных с социальной</w:t>
      </w:r>
      <w:r>
        <w:rPr>
          <w:rFonts w:eastAsia="Times New Roman"/>
          <w:sz w:val="24"/>
          <w:szCs w:val="24"/>
        </w:rPr>
        <w:br/>
        <w:t>незащищенностью и конфликтами внутри класса и школы.</w:t>
      </w:r>
    </w:p>
    <w:p w:rsidR="003833B1" w:rsidRDefault="003833B1" w:rsidP="0073446D">
      <w:pPr>
        <w:shd w:val="clear" w:color="auto" w:fill="FFFFFF"/>
        <w:spacing w:line="274" w:lineRule="exact"/>
        <w:ind w:left="24"/>
        <w:jc w:val="center"/>
      </w:pPr>
      <w:r>
        <w:rPr>
          <w:b/>
          <w:bCs/>
          <w:sz w:val="24"/>
          <w:szCs w:val="24"/>
        </w:rPr>
        <w:t xml:space="preserve">8. </w:t>
      </w:r>
      <w:r>
        <w:rPr>
          <w:rFonts w:eastAsia="Times New Roman"/>
          <w:b/>
          <w:bCs/>
          <w:sz w:val="24"/>
          <w:szCs w:val="24"/>
        </w:rPr>
        <w:t>Портрет участников</w:t>
      </w:r>
    </w:p>
    <w:p w:rsidR="003833B1" w:rsidRDefault="003833B1" w:rsidP="0073446D">
      <w:pPr>
        <w:shd w:val="clear" w:color="auto" w:fill="FFFFFF"/>
        <w:tabs>
          <w:tab w:val="left" w:pos="514"/>
        </w:tabs>
        <w:spacing w:line="274" w:lineRule="exact"/>
        <w:ind w:right="14"/>
        <w:jc w:val="both"/>
      </w:pPr>
      <w:r>
        <w:rPr>
          <w:b/>
          <w:bCs/>
          <w:spacing w:val="-6"/>
          <w:sz w:val="24"/>
          <w:szCs w:val="24"/>
        </w:rPr>
        <w:t>7.1.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Наставник. </w:t>
      </w:r>
      <w:r>
        <w:rPr>
          <w:rFonts w:eastAsia="Times New Roman"/>
          <w:sz w:val="24"/>
          <w:szCs w:val="24"/>
        </w:rPr>
        <w:t>Активный учащийся, обладающий лидерскими и организаторскими</w:t>
      </w:r>
      <w:r>
        <w:rPr>
          <w:rFonts w:eastAsia="Times New Roman"/>
          <w:sz w:val="24"/>
          <w:szCs w:val="24"/>
        </w:rPr>
        <w:br/>
        <w:t>качествами, нетривиальностью мышления, демонстрирующий высокие образовательные</w:t>
      </w:r>
      <w:r>
        <w:rPr>
          <w:rFonts w:eastAsia="Times New Roman"/>
          <w:sz w:val="24"/>
          <w:szCs w:val="24"/>
        </w:rPr>
        <w:br/>
        <w:t>результаты, победитель олимпиад и соревнований различного уровня, лидер</w:t>
      </w:r>
      <w:r>
        <w:rPr>
          <w:rFonts w:eastAsia="Times New Roman"/>
          <w:sz w:val="24"/>
          <w:szCs w:val="24"/>
        </w:rPr>
        <w:br/>
        <w:t>класса/параллели, принимающий активное участие в жизни школы (конкурсы,</w:t>
      </w:r>
      <w:r>
        <w:rPr>
          <w:rFonts w:eastAsia="Times New Roman"/>
          <w:sz w:val="24"/>
          <w:szCs w:val="24"/>
        </w:rPr>
        <w:br/>
        <w:t>театральные постановки, общественная деятельность, внеурочная деятельность).</w:t>
      </w:r>
      <w:r>
        <w:rPr>
          <w:rFonts w:eastAsia="Times New Roman"/>
          <w:sz w:val="24"/>
          <w:szCs w:val="24"/>
        </w:rPr>
        <w:br/>
        <w:t>Возможный участник всероссийских организаций или объединений с активной</w:t>
      </w:r>
      <w:r>
        <w:rPr>
          <w:rFonts w:eastAsia="Times New Roman"/>
          <w:sz w:val="24"/>
          <w:szCs w:val="24"/>
        </w:rPr>
        <w:br/>
        <w:t>гражданской позицией.</w:t>
      </w:r>
    </w:p>
    <w:p w:rsidR="003833B1" w:rsidRPr="0073446D" w:rsidRDefault="003833B1" w:rsidP="0073446D">
      <w:pPr>
        <w:shd w:val="clear" w:color="auto" w:fill="FFFFFF"/>
        <w:tabs>
          <w:tab w:val="left" w:pos="744"/>
          <w:tab w:val="left" w:pos="4675"/>
        </w:tabs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7.2.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Наставляемый. </w:t>
      </w:r>
      <w:r>
        <w:rPr>
          <w:rFonts w:eastAsia="Times New Roman"/>
          <w:sz w:val="24"/>
          <w:szCs w:val="24"/>
        </w:rPr>
        <w:t>Учащийся,демонстрирующий неудовлетворительные образовательные результаты или проблемы с поведением, не принимающий участие в</w:t>
      </w:r>
      <w:r>
        <w:rPr>
          <w:rFonts w:eastAsia="Times New Roman"/>
          <w:sz w:val="24"/>
          <w:szCs w:val="24"/>
        </w:rPr>
        <w:br/>
        <w:t>жизни школы, отстраненный от коллектива. Учащийся с особыми образовательными</w:t>
      </w:r>
      <w:r>
        <w:rPr>
          <w:rFonts w:eastAsia="Times New Roman"/>
          <w:sz w:val="24"/>
          <w:szCs w:val="24"/>
        </w:rPr>
        <w:br/>
        <w:t>потребностями - например, увлеченный определенным предметом ученик, нуждающийся</w:t>
      </w:r>
      <w:r>
        <w:rPr>
          <w:rFonts w:eastAsia="Times New Roman"/>
          <w:sz w:val="24"/>
          <w:szCs w:val="24"/>
        </w:rPr>
        <w:br/>
        <w:t>в профессиональной поддержке или ресурсах для обмена мнениями и реализации</w:t>
      </w:r>
      <w:r>
        <w:rPr>
          <w:rFonts w:eastAsia="Times New Roman"/>
          <w:sz w:val="24"/>
          <w:szCs w:val="24"/>
        </w:rPr>
        <w:br/>
        <w:t>собственных проектов.</w:t>
      </w:r>
    </w:p>
    <w:p w:rsidR="003833B1" w:rsidRDefault="003833B1" w:rsidP="0073446D">
      <w:pPr>
        <w:shd w:val="clear" w:color="auto" w:fill="FFFFFF"/>
        <w:tabs>
          <w:tab w:val="left" w:pos="427"/>
        </w:tabs>
        <w:spacing w:line="274" w:lineRule="exact"/>
        <w:ind w:left="19"/>
      </w:pPr>
      <w:r>
        <w:rPr>
          <w:b/>
          <w:bCs/>
          <w:spacing w:val="-7"/>
          <w:sz w:val="24"/>
          <w:szCs w:val="24"/>
        </w:rPr>
        <w:t>7.3.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Возможные варианты программ.</w:t>
      </w:r>
    </w:p>
    <w:p w:rsidR="003833B1" w:rsidRDefault="003833B1" w:rsidP="0073446D">
      <w:pPr>
        <w:shd w:val="clear" w:color="auto" w:fill="FFFFFF"/>
        <w:spacing w:line="274" w:lineRule="exact"/>
        <w:ind w:left="29" w:right="34"/>
        <w:jc w:val="both"/>
      </w:pPr>
      <w:r>
        <w:rPr>
          <w:rFonts w:eastAsia="Times New Roman"/>
          <w:sz w:val="24"/>
          <w:szCs w:val="24"/>
        </w:rPr>
        <w:t>Вариации ролевых моделей внутри формы «ученик - ученик» могут различаться в зависимости от потребностей наставляемого и ресурсов наставника. Учитывая опыт образовательных организаций, основными вариантами могут быть:</w:t>
      </w:r>
    </w:p>
    <w:p w:rsidR="003833B1" w:rsidRDefault="003833B1" w:rsidP="0073446D">
      <w:pPr>
        <w:numPr>
          <w:ilvl w:val="0"/>
          <w:numId w:val="7"/>
        </w:numPr>
        <w:shd w:val="clear" w:color="auto" w:fill="FFFFFF"/>
        <w:tabs>
          <w:tab w:val="left" w:pos="312"/>
        </w:tabs>
        <w:spacing w:line="274" w:lineRule="exact"/>
        <w:ind w:left="10" w:right="4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«отличник - двоечник», классический вариант поддержки для достижения лучших образовательных результатов;</w:t>
      </w:r>
    </w:p>
    <w:p w:rsidR="003833B1" w:rsidRDefault="003833B1" w:rsidP="0073446D">
      <w:pPr>
        <w:numPr>
          <w:ilvl w:val="0"/>
          <w:numId w:val="7"/>
        </w:numPr>
        <w:shd w:val="clear" w:color="auto" w:fill="FFFFFF"/>
        <w:tabs>
          <w:tab w:val="left" w:pos="312"/>
        </w:tabs>
        <w:spacing w:line="274" w:lineRule="exact"/>
        <w:ind w:left="10" w:right="2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«лидер - тихоня/скромник», психоэмоциональная поддержка с адаптацией в коллективе или развитием коммуникационных, творческих, лидерских навыков;</w:t>
      </w:r>
    </w:p>
    <w:p w:rsidR="003833B1" w:rsidRDefault="003833B1" w:rsidP="0073446D">
      <w:pPr>
        <w:shd w:val="clear" w:color="auto" w:fill="FFFFFF"/>
        <w:tabs>
          <w:tab w:val="left" w:pos="216"/>
        </w:tabs>
        <w:spacing w:line="274" w:lineRule="exact"/>
        <w:ind w:left="1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взаимодействие «равный - равному», в течение которого происходит обмен навыками,</w:t>
      </w:r>
      <w:r>
        <w:rPr>
          <w:rFonts w:eastAsia="Times New Roman"/>
          <w:sz w:val="24"/>
          <w:szCs w:val="24"/>
        </w:rPr>
        <w:br/>
        <w:t>например, когда наставник обладает критическим мышлением, а наставляемый -</w:t>
      </w:r>
      <w:r>
        <w:rPr>
          <w:rFonts w:eastAsia="Times New Roman"/>
          <w:sz w:val="24"/>
          <w:szCs w:val="24"/>
        </w:rPr>
        <w:br/>
        <w:t>креативным; взаимная поддержка, совместная работа над проектом.</w:t>
      </w:r>
    </w:p>
    <w:p w:rsidR="003833B1" w:rsidRDefault="003833B1" w:rsidP="0073446D">
      <w:pPr>
        <w:shd w:val="clear" w:color="auto" w:fill="FFFFFF"/>
        <w:spacing w:line="274" w:lineRule="exact"/>
        <w:ind w:left="1363"/>
        <w:rPr>
          <w:b/>
          <w:bCs/>
          <w:sz w:val="24"/>
          <w:szCs w:val="24"/>
        </w:rPr>
      </w:pPr>
    </w:p>
    <w:p w:rsidR="003833B1" w:rsidRDefault="003833B1" w:rsidP="0073446D">
      <w:pPr>
        <w:shd w:val="clear" w:color="auto" w:fill="FFFFFF"/>
        <w:spacing w:line="274" w:lineRule="exact"/>
        <w:ind w:left="1363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9.</w:t>
      </w:r>
      <w:r>
        <w:rPr>
          <w:b/>
          <w:bCs/>
          <w:sz w:val="23"/>
          <w:szCs w:val="23"/>
        </w:rPr>
        <w:t>Форма наставничества «ученик – ученик».</w:t>
      </w:r>
    </w:p>
    <w:p w:rsidR="003833B1" w:rsidRPr="00240F7F" w:rsidRDefault="003833B1" w:rsidP="00240F7F">
      <w:pPr>
        <w:shd w:val="clear" w:color="auto" w:fill="FFFFFF"/>
        <w:spacing w:line="274" w:lineRule="exact"/>
        <w:ind w:left="1363"/>
        <w:jc w:val="both"/>
        <w:rPr>
          <w:sz w:val="24"/>
          <w:szCs w:val="24"/>
        </w:rPr>
      </w:pPr>
    </w:p>
    <w:p w:rsidR="003833B1" w:rsidRPr="00240F7F" w:rsidRDefault="003833B1" w:rsidP="002265DB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Pr="00240F7F">
        <w:rPr>
          <w:sz w:val="24"/>
          <w:szCs w:val="24"/>
        </w:rPr>
        <w:t xml:space="preserve">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 </w:t>
      </w:r>
    </w:p>
    <w:p w:rsidR="003833B1" w:rsidRDefault="003833B1" w:rsidP="002265DB">
      <w:pPr>
        <w:shd w:val="clear" w:color="auto" w:fill="FFFFFF"/>
        <w:spacing w:line="274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3"/>
          <w:szCs w:val="23"/>
        </w:rPr>
        <w:t>9.2. Цели и задачи</w:t>
      </w:r>
      <w:r>
        <w:rPr>
          <w:sz w:val="23"/>
          <w:szCs w:val="23"/>
        </w:rPr>
        <w:t>. Целью такой формы наставничества является разносторонняя поддержка обучающегося с особыми образовательными / социальными потребностями либо временная помощь в адаптации к новым условиям обучения (включая адаптацию детей с ОВЗ). Среди основных задач взаимодействия наставника с наставляемым: помощь в реализации лидерского потенциала, развитие гибких навыков и метакомпетенций, оказание помощи в адаптации к новым условиям среды, создание комфортных условий и экологичных коммуникаций внутри образовательной организации, формирование устойчивого школьного сообщества и сообщества благодарных выпускников.</w:t>
      </w:r>
    </w:p>
    <w:p w:rsidR="003833B1" w:rsidRDefault="003833B1" w:rsidP="002265DB">
      <w:pPr>
        <w:shd w:val="clear" w:color="auto" w:fill="FFFFFF"/>
        <w:spacing w:line="274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3"/>
          <w:szCs w:val="23"/>
        </w:rPr>
        <w:t xml:space="preserve">9.3. Ожидаемые результаты. </w:t>
      </w:r>
      <w:r>
        <w:rPr>
          <w:sz w:val="23"/>
          <w:szCs w:val="23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Подростки-наставляемые получат необходимый в этом возрасте стимул к культурному, интеллектуальному, физическому совершенствованию, самореализации, а также развитию необходимых компетенций.</w:t>
      </w:r>
    </w:p>
    <w:p w:rsidR="003833B1" w:rsidRDefault="003833B1" w:rsidP="002265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9.4. Среди оцениваемых результатов: </w:t>
      </w:r>
    </w:p>
    <w:p w:rsidR="003833B1" w:rsidRDefault="003833B1" w:rsidP="002265DB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● повышение успеваемости и улучшение психоэмоционального фона внутри класса и образовательной организации; </w:t>
      </w:r>
    </w:p>
    <w:p w:rsidR="003833B1" w:rsidRDefault="003833B1" w:rsidP="002265DB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● численный рост посещаемости творческих кружков, объединений, спортивных секций; </w:t>
      </w:r>
    </w:p>
    <w:p w:rsidR="003833B1" w:rsidRDefault="003833B1" w:rsidP="002265DB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● количественный и качественный рост успешно реализованных образовательных и культурных проектов; </w:t>
      </w:r>
    </w:p>
    <w:p w:rsidR="003833B1" w:rsidRDefault="003833B1" w:rsidP="002265DB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● снижение числа подростков, состоящих на учете в полиции и психоневрологических диспансерах; </w:t>
      </w:r>
    </w:p>
    <w:p w:rsidR="003833B1" w:rsidRDefault="003833B1" w:rsidP="002265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снижение числа жалоб от родителей и учителей, связанных с социальной незащищенностью и конфликтами внутри класса и школы. </w:t>
      </w:r>
    </w:p>
    <w:p w:rsidR="003833B1" w:rsidRDefault="003833B1" w:rsidP="0073446D">
      <w:pPr>
        <w:shd w:val="clear" w:color="auto" w:fill="FFFFFF"/>
        <w:spacing w:line="274" w:lineRule="exact"/>
        <w:ind w:left="1363"/>
        <w:rPr>
          <w:b/>
          <w:bCs/>
          <w:sz w:val="24"/>
          <w:szCs w:val="24"/>
        </w:rPr>
      </w:pPr>
    </w:p>
    <w:p w:rsidR="003833B1" w:rsidRDefault="003833B1" w:rsidP="0073446D">
      <w:pPr>
        <w:shd w:val="clear" w:color="auto" w:fill="FFFFFF"/>
        <w:spacing w:line="274" w:lineRule="exact"/>
        <w:ind w:left="1363"/>
      </w:pPr>
      <w:r>
        <w:rPr>
          <w:b/>
          <w:bCs/>
          <w:sz w:val="24"/>
          <w:szCs w:val="24"/>
        </w:rPr>
        <w:t xml:space="preserve">10. </w:t>
      </w:r>
      <w:r>
        <w:rPr>
          <w:rFonts w:eastAsia="Times New Roman"/>
          <w:b/>
          <w:bCs/>
          <w:sz w:val="24"/>
          <w:szCs w:val="24"/>
        </w:rPr>
        <w:t>Область применения в рамках образовательной программы</w:t>
      </w:r>
    </w:p>
    <w:p w:rsidR="003833B1" w:rsidRDefault="003833B1" w:rsidP="0073446D">
      <w:pPr>
        <w:shd w:val="clear" w:color="auto" w:fill="FFFFFF"/>
        <w:tabs>
          <w:tab w:val="left" w:pos="461"/>
        </w:tabs>
        <w:spacing w:line="274" w:lineRule="exact"/>
        <w:ind w:left="29" w:right="5"/>
        <w:jc w:val="both"/>
      </w:pPr>
      <w:r>
        <w:rPr>
          <w:spacing w:val="-7"/>
          <w:sz w:val="24"/>
          <w:szCs w:val="24"/>
        </w:rPr>
        <w:t>10.1.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Взаимодействие наставника и наставляемого ведется в режиме урочной и внеурочной</w:t>
      </w:r>
      <w:r>
        <w:rPr>
          <w:rFonts w:eastAsia="Times New Roman"/>
          <w:sz w:val="24"/>
          <w:szCs w:val="24"/>
        </w:rPr>
        <w:br/>
        <w:t>деятельности.</w:t>
      </w:r>
    </w:p>
    <w:p w:rsidR="003833B1" w:rsidRDefault="003833B1" w:rsidP="0073446D">
      <w:pPr>
        <w:shd w:val="clear" w:color="auto" w:fill="FFFFFF"/>
        <w:tabs>
          <w:tab w:val="left" w:pos="552"/>
        </w:tabs>
        <w:spacing w:line="274" w:lineRule="exact"/>
        <w:ind w:left="14"/>
        <w:jc w:val="both"/>
      </w:pPr>
      <w:r>
        <w:rPr>
          <w:spacing w:val="-6"/>
          <w:sz w:val="24"/>
          <w:szCs w:val="24"/>
        </w:rPr>
        <w:t>10.2.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Возможна интеграция в классные часы, организация совместных конкурсов и</w:t>
      </w:r>
      <w:r>
        <w:rPr>
          <w:rFonts w:eastAsia="Times New Roman"/>
          <w:sz w:val="24"/>
          <w:szCs w:val="24"/>
        </w:rPr>
        <w:br/>
        <w:t>проектных работ, совместные походы на спортивные/культурные мероприятия,</w:t>
      </w:r>
      <w:r>
        <w:rPr>
          <w:rFonts w:eastAsia="Times New Roman"/>
          <w:sz w:val="24"/>
          <w:szCs w:val="24"/>
        </w:rPr>
        <w:br/>
        <w:t>способствующие развитию чувства сопричастности, интеграции в сообщество (особенно</w:t>
      </w:r>
      <w:r>
        <w:rPr>
          <w:rFonts w:eastAsia="Times New Roman"/>
          <w:sz w:val="24"/>
          <w:szCs w:val="24"/>
        </w:rPr>
        <w:br/>
        <w:t>важно для задач адаптации), подготовка к мероприятиям школьного сообщества,</w:t>
      </w:r>
      <w:r>
        <w:rPr>
          <w:rFonts w:eastAsia="Times New Roman"/>
          <w:sz w:val="24"/>
          <w:szCs w:val="24"/>
        </w:rPr>
        <w:br/>
        <w:t>проектное волонтерство, совместное посещение/организация мероприятий, совместное</w:t>
      </w:r>
      <w:r>
        <w:rPr>
          <w:rFonts w:eastAsia="Times New Roman"/>
          <w:sz w:val="24"/>
          <w:szCs w:val="24"/>
        </w:rPr>
        <w:br/>
        <w:t>участие в конкурсах.</w:t>
      </w:r>
    </w:p>
    <w:p w:rsidR="003833B1" w:rsidRDefault="003833B1"/>
    <w:p w:rsidR="003833B1" w:rsidRDefault="003833B1"/>
    <w:p w:rsidR="003833B1" w:rsidRDefault="003833B1"/>
    <w:sectPr w:rsidR="003833B1" w:rsidSect="00A336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94212E"/>
    <w:lvl w:ilvl="0">
      <w:numFmt w:val="bullet"/>
      <w:lvlText w:val="*"/>
      <w:lvlJc w:val="left"/>
    </w:lvl>
  </w:abstractNum>
  <w:abstractNum w:abstractNumId="1">
    <w:nsid w:val="11FD4FED"/>
    <w:multiLevelType w:val="hybridMultilevel"/>
    <w:tmpl w:val="FCE4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A706FF"/>
    <w:multiLevelType w:val="singleLevel"/>
    <w:tmpl w:val="132014A0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4F8F6850"/>
    <w:multiLevelType w:val="singleLevel"/>
    <w:tmpl w:val="05A4E64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>
    <w:nsid w:val="7C034650"/>
    <w:multiLevelType w:val="singleLevel"/>
    <w:tmpl w:val="2CB0CCEC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2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3C1"/>
    <w:rsid w:val="000A3560"/>
    <w:rsid w:val="002265DB"/>
    <w:rsid w:val="00240F7F"/>
    <w:rsid w:val="00320620"/>
    <w:rsid w:val="003833B1"/>
    <w:rsid w:val="004B6DDF"/>
    <w:rsid w:val="004C76B4"/>
    <w:rsid w:val="0073446D"/>
    <w:rsid w:val="00A017BE"/>
    <w:rsid w:val="00A336C6"/>
    <w:rsid w:val="00A8598A"/>
    <w:rsid w:val="00B8763E"/>
    <w:rsid w:val="00CC3324"/>
    <w:rsid w:val="00CE23C1"/>
    <w:rsid w:val="00D07377"/>
    <w:rsid w:val="00E50074"/>
    <w:rsid w:val="00FD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D"/>
    <w:pPr>
      <w:widowControl w:val="0"/>
      <w:autoSpaceDE w:val="0"/>
      <w:autoSpaceDN w:val="0"/>
      <w:adjustRightInd w:val="0"/>
    </w:pPr>
    <w:rPr>
      <w:rFonts w:ascii="Times New Roman" w:eastAsia="MS Mincho" w:hAnsi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40F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240F7F"/>
    <w:pPr>
      <w:ind w:left="720"/>
    </w:pPr>
  </w:style>
  <w:style w:type="table" w:styleId="TableGrid">
    <w:name w:val="Table Grid"/>
    <w:basedOn w:val="TableNormal"/>
    <w:uiPriority w:val="99"/>
    <w:rsid w:val="002265D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5</Pages>
  <Words>1925</Words>
  <Characters>10973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2020-08-19T12:35:00Z</dcterms:created>
  <dcterms:modified xsi:type="dcterms:W3CDTF">2021-01-08T12:59:00Z</dcterms:modified>
</cp:coreProperties>
</file>