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6E" w:rsidRPr="002D1378" w:rsidRDefault="00B5216E" w:rsidP="00B5216E">
      <w:pPr>
        <w:tabs>
          <w:tab w:val="left" w:pos="4245"/>
        </w:tabs>
        <w:spacing w:after="0"/>
        <w:jc w:val="center"/>
        <w:rPr>
          <w:rFonts w:ascii="Times New Roman" w:hAnsi="Times New Roman" w:cs="Times New Roman"/>
          <w:b/>
          <w:bCs/>
          <w:color w:val="000000"/>
          <w:sz w:val="26"/>
          <w:szCs w:val="26"/>
        </w:rPr>
      </w:pPr>
      <w:r w:rsidRPr="002D1378">
        <w:rPr>
          <w:rFonts w:ascii="Times New Roman" w:hAnsi="Times New Roman" w:cs="Times New Roman"/>
          <w:b/>
          <w:bCs/>
          <w:color w:val="000000"/>
          <w:sz w:val="26"/>
          <w:szCs w:val="26"/>
        </w:rPr>
        <w:t xml:space="preserve">Аннотация </w:t>
      </w:r>
    </w:p>
    <w:p w:rsidR="00B5216E" w:rsidRDefault="00B5216E" w:rsidP="00B5216E">
      <w:pPr>
        <w:spacing w:after="0" w:line="240" w:lineRule="auto"/>
        <w:jc w:val="center"/>
        <w:rPr>
          <w:rFonts w:ascii="Times New Roman" w:hAnsi="Times New Roman" w:cs="Times New Roman"/>
          <w:b/>
          <w:bCs/>
          <w:sz w:val="24"/>
          <w:szCs w:val="24"/>
        </w:rPr>
      </w:pPr>
      <w:r w:rsidRPr="002D1378">
        <w:rPr>
          <w:rFonts w:ascii="Times New Roman" w:hAnsi="Times New Roman" w:cs="Times New Roman"/>
          <w:b/>
          <w:bCs/>
          <w:color w:val="000000"/>
          <w:sz w:val="26"/>
          <w:szCs w:val="26"/>
        </w:rPr>
        <w:t xml:space="preserve">к рабочей  программе </w:t>
      </w:r>
      <w:r>
        <w:rPr>
          <w:rFonts w:ascii="Times New Roman" w:hAnsi="Times New Roman" w:cs="Times New Roman"/>
          <w:b/>
          <w:bCs/>
          <w:color w:val="000000"/>
          <w:sz w:val="26"/>
          <w:szCs w:val="26"/>
        </w:rPr>
        <w:t>по учебному  предмету</w:t>
      </w:r>
      <w:r w:rsidRPr="002D1378">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w:t>
      </w:r>
      <w:r>
        <w:rPr>
          <w:rFonts w:ascii="Times New Roman" w:hAnsi="Times New Roman" w:cs="Times New Roman"/>
          <w:b/>
          <w:bCs/>
          <w:sz w:val="24"/>
          <w:szCs w:val="24"/>
        </w:rPr>
        <w:t>Литера</w:t>
      </w:r>
      <w:r w:rsidR="00E11E3F">
        <w:rPr>
          <w:rFonts w:ascii="Times New Roman" w:hAnsi="Times New Roman" w:cs="Times New Roman"/>
          <w:b/>
          <w:bCs/>
          <w:sz w:val="24"/>
          <w:szCs w:val="24"/>
        </w:rPr>
        <w:t>турное чтение» 1-5 кл. Вариант 4</w:t>
      </w:r>
      <w:r>
        <w:rPr>
          <w:rFonts w:ascii="Times New Roman" w:hAnsi="Times New Roman" w:cs="Times New Roman"/>
          <w:b/>
          <w:bCs/>
          <w:sz w:val="24"/>
          <w:szCs w:val="24"/>
        </w:rPr>
        <w:t>.2</w:t>
      </w:r>
    </w:p>
    <w:p w:rsidR="00E11E3F" w:rsidRPr="00E11E3F" w:rsidRDefault="00E11E3F" w:rsidP="00E11E3F">
      <w:pPr>
        <w:spacing w:after="0" w:line="0" w:lineRule="atLeast"/>
        <w:ind w:firstLine="709"/>
        <w:jc w:val="both"/>
        <w:rPr>
          <w:rFonts w:ascii="Times New Roman" w:hAnsi="Times New Roman" w:cs="Times New Roman"/>
          <w:sz w:val="24"/>
          <w:szCs w:val="24"/>
        </w:rPr>
      </w:pPr>
      <w:proofErr w:type="gramStart"/>
      <w:r w:rsidRPr="00E11E3F">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(ФГОС НОО),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(вариант 4.2 АООП НОО на основе ФАООП НОО дляслабовидящих</w:t>
      </w:r>
      <w:proofErr w:type="gramEnd"/>
      <w:r w:rsidRPr="00E11E3F">
        <w:rPr>
          <w:rFonts w:ascii="Times New Roman" w:hAnsi="Times New Roman" w:cs="Times New Roman"/>
          <w:sz w:val="24"/>
          <w:szCs w:val="24"/>
        </w:rPr>
        <w:t xml:space="preserve"> </w:t>
      </w:r>
      <w:proofErr w:type="gramStart"/>
      <w:r w:rsidRPr="00E11E3F">
        <w:rPr>
          <w:rFonts w:ascii="Times New Roman" w:hAnsi="Times New Roman" w:cs="Times New Roman"/>
          <w:sz w:val="24"/>
          <w:szCs w:val="24"/>
        </w:rPr>
        <w:t>обучающихся</w:t>
      </w:r>
      <w:proofErr w:type="gramEnd"/>
      <w:r w:rsidRPr="00E11E3F">
        <w:rPr>
          <w:rFonts w:ascii="Times New Roman" w:hAnsi="Times New Roman" w:cs="Times New Roman"/>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5216E" w:rsidRPr="00E607E3" w:rsidRDefault="00B5216E" w:rsidP="00B5216E">
      <w:pPr>
        <w:pStyle w:val="a5"/>
        <w:ind w:firstLine="709"/>
        <w:jc w:val="both"/>
        <w:rPr>
          <w:sz w:val="24"/>
          <w:szCs w:val="24"/>
        </w:rPr>
      </w:pPr>
      <w:r>
        <w:t xml:space="preserve">     </w:t>
      </w:r>
      <w:r w:rsidRPr="00E607E3">
        <w:rPr>
          <w:noProof/>
          <w:sz w:val="24"/>
          <w:szCs w:val="24"/>
          <w:lang w:eastAsia="ru-RU"/>
        </w:rPr>
        <w:drawing>
          <wp:anchor distT="0" distB="0" distL="114300" distR="114300" simplePos="0" relativeHeight="251659264" behindDoc="0" locked="0" layoutInCell="1" allowOverlap="0">
            <wp:simplePos x="0" y="0"/>
            <wp:positionH relativeFrom="page">
              <wp:posOffset>234950</wp:posOffset>
            </wp:positionH>
            <wp:positionV relativeFrom="page">
              <wp:posOffset>5236210</wp:posOffset>
            </wp:positionV>
            <wp:extent cx="3175" cy="6350"/>
            <wp:effectExtent l="0" t="0" r="0" b="0"/>
            <wp:wrapSquare wrapText="bothSides"/>
            <wp:docPr id="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E607E3">
        <w:rPr>
          <w:noProof/>
          <w:sz w:val="24"/>
          <w:szCs w:val="24"/>
          <w:lang w:eastAsia="ru-RU"/>
        </w:rPr>
        <w:drawing>
          <wp:anchor distT="0" distB="0" distL="114300" distR="114300" simplePos="0" relativeHeight="251660288" behindDoc="0" locked="0" layoutInCell="1" allowOverlap="0">
            <wp:simplePos x="0" y="0"/>
            <wp:positionH relativeFrom="page">
              <wp:posOffset>1469390</wp:posOffset>
            </wp:positionH>
            <wp:positionV relativeFrom="page">
              <wp:posOffset>10466705</wp:posOffset>
            </wp:positionV>
            <wp:extent cx="6350" cy="3175"/>
            <wp:effectExtent l="0" t="0" r="0" b="0"/>
            <wp:wrapTopAndBottom/>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E607E3">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44F25" w:rsidRDefault="00B5216E">
      <w:pPr>
        <w:rPr>
          <w:rFonts w:ascii="Times New Roman" w:hAnsi="Times New Roman" w:cs="Times New Roman"/>
          <w:b/>
          <w:sz w:val="24"/>
          <w:szCs w:val="24"/>
        </w:rPr>
      </w:pPr>
      <w:r>
        <w:t xml:space="preserve">     </w:t>
      </w:r>
      <w:r w:rsidRPr="004869F1">
        <w:rPr>
          <w:rFonts w:ascii="Times New Roman" w:hAnsi="Times New Roman" w:cs="Times New Roman"/>
          <w:b/>
          <w:sz w:val="24"/>
          <w:szCs w:val="24"/>
        </w:rPr>
        <w:t>Преподавание ведется с использованием УМК</w:t>
      </w:r>
      <w:r>
        <w:rPr>
          <w:rFonts w:ascii="Times New Roman" w:hAnsi="Times New Roman" w:cs="Times New Roman"/>
          <w:b/>
          <w:sz w:val="24"/>
          <w:szCs w:val="24"/>
        </w:rPr>
        <w:t>:</w:t>
      </w:r>
    </w:p>
    <w:p w:rsidR="00E11E3F" w:rsidRPr="00E11E3F" w:rsidRDefault="00E11E3F" w:rsidP="00E11E3F">
      <w:pPr>
        <w:shd w:val="clear" w:color="auto" w:fill="FFFFFF"/>
        <w:ind w:left="426"/>
        <w:rPr>
          <w:rFonts w:ascii="Times New Roman" w:hAnsi="Times New Roman" w:cs="Times New Roman"/>
          <w:color w:val="000000" w:themeColor="text1"/>
          <w:sz w:val="24"/>
          <w:szCs w:val="24"/>
        </w:rPr>
      </w:pPr>
      <w:proofErr w:type="gramStart"/>
      <w:r w:rsidRPr="00E11E3F">
        <w:rPr>
          <w:rFonts w:ascii="Times New Roman" w:hAnsi="Times New Roman" w:cs="Times New Roman"/>
          <w:color w:val="000000" w:themeColor="text1"/>
          <w:sz w:val="24"/>
          <w:szCs w:val="24"/>
        </w:rPr>
        <w:t>• Литературное чтение (в 2 частях), 1 класс/ Климанова Л.Ф., Горецкий В.Г., Виноградская Л.А., Акционерное общество «Издательство «Просвещение»</w:t>
      </w:r>
      <w:r w:rsidRPr="00E11E3F">
        <w:rPr>
          <w:rFonts w:ascii="Times New Roman" w:hAnsi="Times New Roman" w:cs="Times New Roman"/>
          <w:color w:val="000000" w:themeColor="text1"/>
          <w:sz w:val="24"/>
          <w:szCs w:val="24"/>
        </w:rPr>
        <w:br/>
        <w:t>• Литературное чтение (в 2 частях), 2 класс/ Климанова Л.Ф., Горецкий В.Г., Голованова М.В. и другие, Акционерное общество «Издательство «Просвещение»</w:t>
      </w:r>
      <w:r w:rsidRPr="00E11E3F">
        <w:rPr>
          <w:rFonts w:ascii="Times New Roman" w:hAnsi="Times New Roman" w:cs="Times New Roman"/>
          <w:color w:val="000000" w:themeColor="text1"/>
          <w:sz w:val="24"/>
          <w:szCs w:val="24"/>
        </w:rPr>
        <w:br/>
        <w:t>• Литературное чтение (в 2 частях), 3 класс/ Климанова Л.Ф., Горецкий В.Г., Голованова М.В. и другие</w:t>
      </w:r>
      <w:proofErr w:type="gramEnd"/>
      <w:r w:rsidRPr="00E11E3F">
        <w:rPr>
          <w:rFonts w:ascii="Times New Roman" w:hAnsi="Times New Roman" w:cs="Times New Roman"/>
          <w:color w:val="000000" w:themeColor="text1"/>
          <w:sz w:val="24"/>
          <w:szCs w:val="24"/>
        </w:rPr>
        <w:t>, Акционерное общество «Издательство «Просвещение»</w:t>
      </w:r>
      <w:r w:rsidRPr="00E11E3F">
        <w:rPr>
          <w:rFonts w:ascii="Times New Roman" w:hAnsi="Times New Roman" w:cs="Times New Roman"/>
          <w:color w:val="000000" w:themeColor="text1"/>
          <w:sz w:val="24"/>
          <w:szCs w:val="24"/>
        </w:rPr>
        <w:br/>
        <w:t>• Литературное чтение (в 2 частях), 4 класс/ Климанова Л.Ф., Горецкий В.Г., Голованова М.В. и другие, Акционерное общество «Издательство «Просвещение»‌​</w:t>
      </w:r>
    </w:p>
    <w:p w:rsidR="009B7F4C" w:rsidRPr="00E607E3" w:rsidRDefault="009B7F4C" w:rsidP="009B7F4C">
      <w:pPr>
        <w:pStyle w:val="a5"/>
        <w:ind w:firstLine="709"/>
        <w:jc w:val="both"/>
        <w:rPr>
          <w:sz w:val="24"/>
          <w:szCs w:val="24"/>
        </w:rPr>
      </w:pPr>
      <w:r w:rsidRPr="009B7F4C">
        <w:rPr>
          <w:b/>
          <w:sz w:val="24"/>
          <w:szCs w:val="24"/>
        </w:rPr>
        <w:t>Приоритетная цель</w:t>
      </w:r>
      <w:r w:rsidRPr="00E607E3">
        <w:rPr>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B7F4C" w:rsidRPr="00E607E3" w:rsidRDefault="009B7F4C" w:rsidP="009B7F4C">
      <w:pPr>
        <w:pStyle w:val="a5"/>
        <w:ind w:firstLine="709"/>
        <w:jc w:val="both"/>
        <w:rPr>
          <w:sz w:val="24"/>
          <w:szCs w:val="24"/>
        </w:rPr>
      </w:pPr>
      <w:proofErr w:type="gramStart"/>
      <w:r w:rsidRPr="00E607E3">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9B7F4C" w:rsidRPr="00E607E3" w:rsidRDefault="009B7F4C" w:rsidP="009B7F4C">
      <w:pPr>
        <w:pStyle w:val="a5"/>
        <w:ind w:firstLine="709"/>
        <w:jc w:val="both"/>
        <w:rPr>
          <w:sz w:val="24"/>
          <w:szCs w:val="24"/>
        </w:rPr>
      </w:pPr>
      <w:r w:rsidRPr="00E607E3">
        <w:rPr>
          <w:sz w:val="24"/>
          <w:szCs w:val="24"/>
        </w:rPr>
        <w:t xml:space="preserve">Достижение цели изучения литературного чтения определяется решением следующих общеобразовательных </w:t>
      </w:r>
      <w:r w:rsidRPr="009B7F4C">
        <w:rPr>
          <w:b/>
          <w:sz w:val="24"/>
          <w:szCs w:val="24"/>
        </w:rPr>
        <w:t>задач:</w:t>
      </w:r>
    </w:p>
    <w:p w:rsidR="009B7F4C" w:rsidRPr="00E607E3" w:rsidRDefault="009B7F4C" w:rsidP="009B7F4C">
      <w:pPr>
        <w:pStyle w:val="a5"/>
        <w:ind w:firstLine="709"/>
        <w:jc w:val="both"/>
        <w:rPr>
          <w:sz w:val="24"/>
          <w:szCs w:val="24"/>
        </w:rPr>
      </w:pPr>
      <w:r w:rsidRPr="00E607E3">
        <w:rPr>
          <w:noProof/>
          <w:sz w:val="24"/>
          <w:szCs w:val="24"/>
          <w:lang w:eastAsia="ru-RU"/>
        </w:rPr>
        <w:drawing>
          <wp:anchor distT="0" distB="0" distL="114300" distR="114300" simplePos="0" relativeHeight="251662336" behindDoc="0" locked="0" layoutInCell="1" allowOverlap="0">
            <wp:simplePos x="0" y="0"/>
            <wp:positionH relativeFrom="page">
              <wp:posOffset>259080</wp:posOffset>
            </wp:positionH>
            <wp:positionV relativeFrom="page">
              <wp:posOffset>9470390</wp:posOffset>
            </wp:positionV>
            <wp:extent cx="8890" cy="8890"/>
            <wp:effectExtent l="0" t="0" r="0" b="0"/>
            <wp:wrapSquare wrapText="bothSides"/>
            <wp:docPr id="7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proofErr w:type="gramStart"/>
      <w:r w:rsidRPr="00E607E3">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w:t>
      </w:r>
      <w:proofErr w:type="gramEnd"/>
      <w:r w:rsidRPr="00E607E3">
        <w:rPr>
          <w:sz w:val="24"/>
          <w:szCs w:val="24"/>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w:t>
      </w:r>
      <w:r w:rsidRPr="00E607E3">
        <w:rPr>
          <w:sz w:val="24"/>
          <w:szCs w:val="24"/>
        </w:rPr>
        <w:lastRenderedPageBreak/>
        <w:t xml:space="preserve">(молча) и текстовой деятельностью, обеспечивающей понимание и использование информации для решения учебных </w:t>
      </w:r>
      <w:r w:rsidRPr="009B7F4C">
        <w:rPr>
          <w:b/>
          <w:sz w:val="24"/>
          <w:szCs w:val="24"/>
        </w:rPr>
        <w:t>задач.</w:t>
      </w:r>
      <w:r w:rsidRPr="009B7F4C">
        <w:rPr>
          <w:b/>
          <w:noProof/>
          <w:sz w:val="24"/>
          <w:szCs w:val="24"/>
          <w:lang w:eastAsia="ru-RU"/>
        </w:rPr>
        <w:drawing>
          <wp:inline distT="0" distB="0" distL="0" distR="0">
            <wp:extent cx="7620" cy="7620"/>
            <wp:effectExtent l="0" t="0" r="0" b="0"/>
            <wp:docPr id="7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9B7F4C" w:rsidRPr="00E607E3" w:rsidRDefault="009B7F4C" w:rsidP="009B7F4C">
      <w:pPr>
        <w:pStyle w:val="a7"/>
        <w:spacing w:before="0" w:beforeAutospacing="0" w:after="0" w:afterAutospacing="0"/>
        <w:ind w:firstLine="709"/>
        <w:jc w:val="both"/>
      </w:pPr>
      <w:r w:rsidRPr="00E607E3">
        <w:t>Коррекционные задачи:</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формирование навыка чтения по системе Л. Брайля;</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формирование умений и навыков работы с электронной и аудио книгой;</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формирование умения ориентироваться в тексте, напечатанном рельефно-точечным шрифтом Л. Брайля;</w:t>
      </w:r>
    </w:p>
    <w:p w:rsidR="009B7F4C" w:rsidRPr="00E607E3" w:rsidRDefault="009B7F4C" w:rsidP="009B7F4C">
      <w:pPr>
        <w:pStyle w:val="a7"/>
        <w:numPr>
          <w:ilvl w:val="0"/>
          <w:numId w:val="1"/>
        </w:numPr>
        <w:spacing w:before="0" w:beforeAutospacing="0" w:after="0" w:afterAutospacing="0"/>
        <w:ind w:left="0" w:firstLine="709"/>
        <w:jc w:val="both"/>
        <w:textAlignment w:val="baseline"/>
        <w:rPr>
          <w:b/>
          <w:bCs/>
        </w:rPr>
      </w:pPr>
      <w:r w:rsidRPr="00E607E3">
        <w:t>развитие и коррекция осязания и мелкой моторики;</w:t>
      </w:r>
    </w:p>
    <w:p w:rsidR="009B7F4C" w:rsidRPr="00E607E3" w:rsidRDefault="009B7F4C" w:rsidP="009B7F4C">
      <w:pPr>
        <w:pStyle w:val="a7"/>
        <w:numPr>
          <w:ilvl w:val="0"/>
          <w:numId w:val="1"/>
        </w:numPr>
        <w:spacing w:before="0" w:beforeAutospacing="0" w:after="0" w:afterAutospacing="0"/>
        <w:ind w:left="0" w:firstLine="709"/>
        <w:jc w:val="both"/>
        <w:textAlignment w:val="baseline"/>
        <w:rPr>
          <w:b/>
          <w:bCs/>
        </w:rPr>
      </w:pPr>
      <w:r w:rsidRPr="00E607E3">
        <w:t>развитие осязательного, зрительно-осязательного (у слепых с остаточным зрением) и слухового восприятия;</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развитие навыков осязательного, зрительно-осязательного и слухового анализа;</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развитие и коррекция произвольного внимания; </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развитие и коррекция памяти;</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развитие и коррекция образного мышления;</w:t>
      </w:r>
    </w:p>
    <w:p w:rsidR="009B7F4C" w:rsidRPr="00E607E3" w:rsidRDefault="009B7F4C" w:rsidP="009B7F4C">
      <w:pPr>
        <w:pStyle w:val="a7"/>
        <w:numPr>
          <w:ilvl w:val="0"/>
          <w:numId w:val="1"/>
        </w:numPr>
        <w:spacing w:before="0" w:beforeAutospacing="0" w:after="0" w:afterAutospacing="0"/>
        <w:ind w:left="0" w:firstLine="709"/>
        <w:jc w:val="both"/>
        <w:textAlignment w:val="baseline"/>
        <w:rPr>
          <w:b/>
          <w:bCs/>
        </w:rPr>
      </w:pPr>
      <w:r w:rsidRPr="00E607E3">
        <w:t>развитие связной устной и письменной речи; </w:t>
      </w:r>
    </w:p>
    <w:p w:rsidR="009B7F4C" w:rsidRPr="00E607E3" w:rsidRDefault="009B7F4C" w:rsidP="009B7F4C">
      <w:pPr>
        <w:pStyle w:val="a7"/>
        <w:numPr>
          <w:ilvl w:val="0"/>
          <w:numId w:val="1"/>
        </w:numPr>
        <w:spacing w:before="0" w:beforeAutospacing="0" w:after="0" w:afterAutospacing="0"/>
        <w:ind w:left="0" w:firstLine="709"/>
        <w:jc w:val="both"/>
        <w:textAlignment w:val="baseline"/>
        <w:rPr>
          <w:b/>
          <w:bCs/>
        </w:rPr>
      </w:pPr>
      <w:r w:rsidRPr="00E607E3">
        <w:t>преодоление вербализма речи;</w:t>
      </w:r>
    </w:p>
    <w:p w:rsidR="009B7F4C" w:rsidRPr="00E607E3" w:rsidRDefault="009B7F4C" w:rsidP="009B7F4C">
      <w:pPr>
        <w:pStyle w:val="a7"/>
        <w:numPr>
          <w:ilvl w:val="0"/>
          <w:numId w:val="1"/>
        </w:numPr>
        <w:spacing w:before="0" w:beforeAutospacing="0" w:after="0" w:afterAutospacing="0"/>
        <w:ind w:left="0" w:firstLine="709"/>
        <w:jc w:val="both"/>
        <w:textAlignment w:val="baseline"/>
        <w:rPr>
          <w:b/>
          <w:bCs/>
        </w:rPr>
      </w:pPr>
      <w:r w:rsidRPr="00E607E3">
        <w:t>развитие и коррекция монологической и диалогической речи;</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обогащение активного и пассивного словаря, формирование новых понятий;</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развитие и коррекция описательной речи;</w:t>
      </w:r>
    </w:p>
    <w:p w:rsidR="009B7F4C" w:rsidRPr="00E607E3" w:rsidRDefault="009B7F4C" w:rsidP="009B7F4C">
      <w:pPr>
        <w:pStyle w:val="a7"/>
        <w:numPr>
          <w:ilvl w:val="0"/>
          <w:numId w:val="1"/>
        </w:numPr>
        <w:spacing w:before="0" w:beforeAutospacing="0" w:after="0" w:afterAutospacing="0"/>
        <w:ind w:left="0" w:firstLine="709"/>
        <w:jc w:val="both"/>
        <w:textAlignment w:val="baseline"/>
        <w:rPr>
          <w:b/>
          <w:bCs/>
        </w:rPr>
      </w:pPr>
      <w:r w:rsidRPr="00E607E3">
        <w:t>формирование, уточнение или коррекция представлений о предметах и процессах окружающей действительности;</w:t>
      </w:r>
    </w:p>
    <w:p w:rsidR="009B7F4C" w:rsidRPr="00E607E3" w:rsidRDefault="009B7F4C" w:rsidP="009B7F4C">
      <w:pPr>
        <w:pStyle w:val="a7"/>
        <w:numPr>
          <w:ilvl w:val="0"/>
          <w:numId w:val="1"/>
        </w:numPr>
        <w:spacing w:before="0" w:beforeAutospacing="0" w:after="0" w:afterAutospacing="0"/>
        <w:ind w:left="0" w:firstLine="709"/>
        <w:jc w:val="both"/>
        <w:textAlignment w:val="baseline"/>
        <w:rPr>
          <w:b/>
          <w:bCs/>
        </w:rPr>
      </w:pPr>
      <w:r w:rsidRPr="00E607E3">
        <w:t>развитие навыков вербальной коммуникации;</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формирование умений применять невербальные способы общения;</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9B7F4C" w:rsidRPr="00E607E3" w:rsidRDefault="009B7F4C" w:rsidP="009B7F4C">
      <w:pPr>
        <w:pStyle w:val="a7"/>
        <w:numPr>
          <w:ilvl w:val="0"/>
          <w:numId w:val="1"/>
        </w:numPr>
        <w:spacing w:before="0" w:beforeAutospacing="0" w:after="0" w:afterAutospacing="0"/>
        <w:ind w:left="0" w:firstLine="709"/>
        <w:jc w:val="both"/>
        <w:textAlignment w:val="baseline"/>
      </w:pPr>
      <w:r w:rsidRPr="00E607E3">
        <w:t>формирование умения ориентироваться в микропространстве;</w:t>
      </w:r>
    </w:p>
    <w:p w:rsidR="009B7F4C" w:rsidRDefault="009B7F4C" w:rsidP="009B7F4C">
      <w:pPr>
        <w:pStyle w:val="a7"/>
        <w:numPr>
          <w:ilvl w:val="0"/>
          <w:numId w:val="1"/>
        </w:numPr>
        <w:spacing w:before="0" w:beforeAutospacing="0" w:after="0" w:afterAutospacing="0"/>
        <w:ind w:left="0" w:firstLine="709"/>
        <w:jc w:val="both"/>
        <w:textAlignment w:val="baseline"/>
      </w:pPr>
      <w:r w:rsidRPr="00E607E3">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rsidR="00294890" w:rsidRPr="00294890" w:rsidRDefault="00294890" w:rsidP="00294890">
      <w:pPr>
        <w:pStyle w:val="aa"/>
        <w:numPr>
          <w:ilvl w:val="0"/>
          <w:numId w:val="1"/>
        </w:numPr>
        <w:shd w:val="clear" w:color="auto" w:fill="FFFFFF"/>
        <w:rPr>
          <w:b/>
          <w:bCs/>
        </w:rPr>
      </w:pPr>
      <w:r w:rsidRPr="00294890">
        <w:rPr>
          <w:b/>
          <w:bCs/>
        </w:rPr>
        <w:t>Место учебного предмета «Литературное чтение » в учебном плане</w:t>
      </w:r>
    </w:p>
    <w:p w:rsidR="00294890" w:rsidRPr="00294890" w:rsidRDefault="009B7F4C" w:rsidP="00294890">
      <w:pPr>
        <w:keepNext/>
        <w:tabs>
          <w:tab w:val="left" w:pos="0"/>
        </w:tabs>
        <w:suppressAutoHyphens/>
        <w:spacing w:after="0" w:line="0" w:lineRule="atLeast"/>
        <w:ind w:firstLine="709"/>
        <w:contextualSpacing/>
        <w:jc w:val="both"/>
        <w:outlineLvl w:val="4"/>
        <w:rPr>
          <w:rFonts w:ascii="Times New Roman" w:eastAsia="Calibri" w:hAnsi="Times New Roman" w:cs="Times New Roman"/>
          <w:sz w:val="24"/>
          <w:szCs w:val="24"/>
          <w:lang w:eastAsia="ar-SA"/>
        </w:rPr>
      </w:pPr>
      <w:r w:rsidRPr="00294890">
        <w:rPr>
          <w:rFonts w:ascii="Times New Roman" w:hAnsi="Times New Roman" w:cs="Times New Roman"/>
          <w:color w:val="000000" w:themeColor="text1"/>
          <w:sz w:val="24"/>
          <w:szCs w:val="24"/>
        </w:rPr>
        <w:t xml:space="preserve">   </w:t>
      </w:r>
      <w:r w:rsidR="00294890" w:rsidRPr="00294890">
        <w:rPr>
          <w:rFonts w:ascii="Times New Roman" w:eastAsia="Calibri" w:hAnsi="Times New Roman" w:cs="Times New Roman"/>
          <w:sz w:val="24"/>
          <w:szCs w:val="24"/>
          <w:lang w:eastAsia="ar-SA"/>
        </w:rPr>
        <w:t>В 1 классе проверяется сформированность слогового способа чтения; осознание общего смысла читаемого текста при темпе чтения не менее 20–30 слов в минуту (к концу учебного года); понимания значения отдельных слов и предложений.</w:t>
      </w:r>
    </w:p>
    <w:p w:rsidR="00294890" w:rsidRPr="00294890" w:rsidRDefault="00294890" w:rsidP="00294890">
      <w:pPr>
        <w:pStyle w:val="a3"/>
        <w:spacing w:after="0" w:line="0" w:lineRule="atLeast"/>
        <w:ind w:firstLine="709"/>
        <w:rPr>
          <w:rFonts w:ascii="Times New Roman" w:hAnsi="Times New Roman" w:cs="Times New Roman"/>
          <w:sz w:val="24"/>
          <w:szCs w:val="24"/>
        </w:rPr>
      </w:pPr>
      <w:proofErr w:type="gramStart"/>
      <w:r w:rsidRPr="00294890">
        <w:rPr>
          <w:rFonts w:ascii="Times New Roman" w:hAnsi="Times New Roman" w:cs="Times New Roman"/>
          <w:sz w:val="24"/>
          <w:szCs w:val="24"/>
        </w:rPr>
        <w:t>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 1 классе отводится 132 часа, во 2-4 классах - по 136 часов (4 часа в неделю, в 5 классе – 102 часа), всего – 642 часа.</w:t>
      </w:r>
      <w:proofErr w:type="gramEnd"/>
    </w:p>
    <w:p w:rsidR="00294890" w:rsidRPr="00294890" w:rsidRDefault="00294890" w:rsidP="00294890">
      <w:pPr>
        <w:ind w:firstLine="709"/>
        <w:jc w:val="both"/>
        <w:rPr>
          <w:rFonts w:ascii="Times New Roman" w:eastAsia="Calibri" w:hAnsi="Times New Roman" w:cs="Times New Roman"/>
          <w:b/>
          <w:sz w:val="24"/>
          <w:szCs w:val="24"/>
        </w:rPr>
      </w:pPr>
      <w:r w:rsidRPr="00294890">
        <w:rPr>
          <w:rFonts w:ascii="Times New Roman" w:eastAsia="Calibri" w:hAnsi="Times New Roman" w:cs="Times New Roman"/>
          <w:sz w:val="24"/>
          <w:szCs w:val="24"/>
        </w:rPr>
        <w:t xml:space="preserve">Получение </w:t>
      </w:r>
      <w:proofErr w:type="gramStart"/>
      <w:r w:rsidRPr="00294890">
        <w:rPr>
          <w:rFonts w:ascii="Times New Roman" w:eastAsia="Calibri" w:hAnsi="Times New Roman" w:cs="Times New Roman"/>
          <w:sz w:val="24"/>
          <w:szCs w:val="24"/>
        </w:rPr>
        <w:t>слабовидящими</w:t>
      </w:r>
      <w:proofErr w:type="gramEnd"/>
      <w:r w:rsidRPr="00294890">
        <w:rPr>
          <w:rFonts w:ascii="Times New Roman" w:eastAsia="Calibri" w:hAnsi="Times New Roman" w:cs="Times New Roman"/>
          <w:sz w:val="24"/>
          <w:szCs w:val="24"/>
        </w:rPr>
        <w:t xml:space="preserve"> обучающимися, осваивающими вариант 4.2 АООП НОО на основе ФАООП начального общего образования, начального общего образования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proofErr w:type="gramStart"/>
      <w:r w:rsidRPr="00294890">
        <w:rPr>
          <w:rFonts w:ascii="Times New Roman" w:eastAsia="Calibri" w:hAnsi="Times New Roman" w:cs="Times New Roman"/>
          <w:sz w:val="24"/>
          <w:szCs w:val="24"/>
        </w:rPr>
        <w:t>слабовидящих</w:t>
      </w:r>
      <w:proofErr w:type="gramEnd"/>
      <w:r w:rsidRPr="00294890">
        <w:rPr>
          <w:rFonts w:ascii="Times New Roman" w:eastAsia="Calibri" w:hAnsi="Times New Roman" w:cs="Times New Roman"/>
          <w:sz w:val="24"/>
          <w:szCs w:val="24"/>
        </w:rPr>
        <w:t xml:space="preserve"> обучающихся на уровне начального общего образования могут стать обоснованием для </w:t>
      </w:r>
      <w:r w:rsidRPr="00294890">
        <w:rPr>
          <w:rFonts w:ascii="Times New Roman" w:eastAsia="Calibri" w:hAnsi="Times New Roman" w:cs="Times New Roman"/>
          <w:b/>
          <w:sz w:val="24"/>
          <w:szCs w:val="24"/>
        </w:rPr>
        <w:t xml:space="preserve">реализации вариативного подхода к перераспределению учебного материала. </w:t>
      </w:r>
    </w:p>
    <w:p w:rsidR="00294890" w:rsidRPr="00294890" w:rsidRDefault="00294890" w:rsidP="00294890">
      <w:pPr>
        <w:spacing w:after="0" w:line="0" w:lineRule="atLeast"/>
        <w:ind w:firstLine="709"/>
        <w:jc w:val="both"/>
        <w:rPr>
          <w:rFonts w:ascii="Times New Roman" w:eastAsia="Calibri" w:hAnsi="Times New Roman" w:cs="Times New Roman"/>
          <w:sz w:val="24"/>
          <w:szCs w:val="24"/>
        </w:rPr>
      </w:pPr>
      <w:r w:rsidRPr="00294890">
        <w:rPr>
          <w:rFonts w:ascii="Times New Roman" w:eastAsia="Calibri" w:hAnsi="Times New Roman" w:cs="Times New Roman"/>
          <w:sz w:val="24"/>
          <w:szCs w:val="24"/>
        </w:rPr>
        <w:lastRenderedPageBreak/>
        <w:t>Пролонгация сроков освоения слабовидящими обучающимися учебного предмета «Литературное чтение» на уровне начального общего образования осуществляется в соответствии со следующими принципами и подходами:</w:t>
      </w:r>
    </w:p>
    <w:p w:rsidR="00294890" w:rsidRPr="00294890" w:rsidRDefault="00294890" w:rsidP="00294890">
      <w:pPr>
        <w:pStyle w:val="aa"/>
        <w:spacing w:line="0" w:lineRule="atLeast"/>
        <w:ind w:left="0" w:right="0" w:firstLine="709"/>
        <w:rPr>
          <w:rFonts w:eastAsia="Calibri"/>
          <w:sz w:val="24"/>
          <w:szCs w:val="24"/>
          <w:lang w:eastAsia="ru-RU"/>
        </w:rPr>
      </w:pPr>
      <w:r w:rsidRPr="00294890">
        <w:rPr>
          <w:rFonts w:eastAsia="Calibri"/>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294890" w:rsidRPr="00294890" w:rsidRDefault="00294890" w:rsidP="00294890">
      <w:pPr>
        <w:pStyle w:val="aa"/>
        <w:ind w:left="0" w:right="0" w:firstLine="709"/>
        <w:rPr>
          <w:rFonts w:eastAsia="Calibri"/>
          <w:caps/>
          <w:sz w:val="24"/>
          <w:szCs w:val="24"/>
        </w:rPr>
      </w:pPr>
      <w:r w:rsidRPr="00294890">
        <w:rPr>
          <w:rFonts w:eastAsia="Calibri"/>
          <w:sz w:val="24"/>
          <w:szCs w:val="24"/>
        </w:rPr>
        <w:t>- резервность планирования учебного материала. Материал, который должен быть запланирован на учебный год, планируется из расчета – учебный год +одна учебная четверть;</w:t>
      </w:r>
    </w:p>
    <w:p w:rsidR="00294890" w:rsidRPr="00294890" w:rsidRDefault="00294890" w:rsidP="00294890">
      <w:pPr>
        <w:pStyle w:val="aa"/>
        <w:ind w:left="0" w:right="0" w:firstLine="709"/>
        <w:rPr>
          <w:rFonts w:eastAsia="Calibri"/>
          <w:caps/>
          <w:sz w:val="24"/>
          <w:szCs w:val="24"/>
        </w:rPr>
      </w:pPr>
      <w:r w:rsidRPr="00294890">
        <w:rPr>
          <w:rFonts w:eastAsia="Calibri"/>
          <w:caps/>
          <w:sz w:val="24"/>
          <w:szCs w:val="24"/>
        </w:rPr>
        <w:t xml:space="preserve">- </w:t>
      </w:r>
      <w:r w:rsidRPr="00294890">
        <w:rPr>
          <w:rFonts w:eastAsia="Calibri"/>
          <w:sz w:val="24"/>
          <w:szCs w:val="24"/>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294890" w:rsidRPr="00294890" w:rsidRDefault="00294890" w:rsidP="00294890">
      <w:pPr>
        <w:pStyle w:val="aa"/>
        <w:ind w:left="0" w:right="0" w:firstLine="709"/>
        <w:rPr>
          <w:rFonts w:eastAsia="Calibri"/>
          <w:caps/>
          <w:sz w:val="24"/>
          <w:szCs w:val="24"/>
        </w:rPr>
      </w:pPr>
      <w:r w:rsidRPr="00294890">
        <w:rPr>
          <w:rFonts w:eastAsia="Calibri"/>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294890" w:rsidRPr="00294890" w:rsidRDefault="00294890" w:rsidP="00294890">
      <w:pPr>
        <w:pStyle w:val="aa"/>
        <w:ind w:left="0" w:right="0" w:firstLine="709"/>
        <w:rPr>
          <w:rFonts w:eastAsia="Calibri"/>
          <w:caps/>
          <w:sz w:val="24"/>
          <w:szCs w:val="24"/>
        </w:rPr>
      </w:pPr>
      <w:r w:rsidRPr="00294890">
        <w:rPr>
          <w:rFonts w:eastAsia="Calibri"/>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rsidR="00294890" w:rsidRPr="00294890" w:rsidRDefault="00294890" w:rsidP="00294890">
      <w:pPr>
        <w:pStyle w:val="aa"/>
        <w:ind w:left="0" w:right="0" w:firstLine="709"/>
        <w:rPr>
          <w:rFonts w:eastAsia="Calibri"/>
          <w:caps/>
          <w:sz w:val="24"/>
          <w:szCs w:val="24"/>
        </w:rPr>
      </w:pPr>
      <w:r w:rsidRPr="00294890">
        <w:rPr>
          <w:rFonts w:eastAsia="Calibri"/>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294890" w:rsidRDefault="00294890" w:rsidP="00294890">
      <w:pPr>
        <w:shd w:val="clear" w:color="auto" w:fill="FFFFFF"/>
        <w:rPr>
          <w:rFonts w:ascii="Times New Roman" w:hAnsi="Times New Roman" w:cs="Times New Roman"/>
          <w:b/>
          <w:bCs/>
        </w:rPr>
      </w:pPr>
    </w:p>
    <w:p w:rsidR="00294890" w:rsidRPr="009B7F4C" w:rsidRDefault="00294890" w:rsidP="00294890">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Составитель: Стадникова В.Н.</w:t>
      </w:r>
    </w:p>
    <w:p w:rsidR="00294890" w:rsidRPr="00294890" w:rsidRDefault="00294890" w:rsidP="00294890">
      <w:pPr>
        <w:pStyle w:val="a3"/>
        <w:ind w:firstLine="709"/>
        <w:rPr>
          <w:rFonts w:ascii="Times New Roman" w:hAnsi="Times New Roman" w:cs="Times New Roman"/>
          <w:sz w:val="24"/>
          <w:szCs w:val="24"/>
        </w:rPr>
      </w:pPr>
      <w:r w:rsidRPr="00294890">
        <w:rPr>
          <w:rFonts w:ascii="Times New Roman" w:hAnsi="Times New Roman" w:cs="Times New Roman"/>
          <w:sz w:val="24"/>
          <w:szCs w:val="24"/>
        </w:rPr>
        <w:br w:type="page"/>
      </w:r>
    </w:p>
    <w:p w:rsidR="00B5216E" w:rsidRPr="00B5216E" w:rsidRDefault="00B5216E" w:rsidP="00B5216E">
      <w:pPr>
        <w:shd w:val="clear" w:color="auto" w:fill="FFFFFF"/>
        <w:rPr>
          <w:rFonts w:ascii="Times New Roman" w:hAnsi="Times New Roman" w:cs="Times New Roman"/>
          <w:color w:val="000000" w:themeColor="text1"/>
          <w:sz w:val="24"/>
          <w:szCs w:val="24"/>
        </w:rPr>
      </w:pPr>
      <w:r w:rsidRPr="00B5216E">
        <w:rPr>
          <w:rFonts w:ascii="Times New Roman" w:hAnsi="Times New Roman" w:cs="Times New Roman"/>
          <w:color w:val="000000" w:themeColor="text1"/>
          <w:sz w:val="24"/>
          <w:szCs w:val="24"/>
        </w:rPr>
        <w:lastRenderedPageBreak/>
        <w:br/>
      </w:r>
    </w:p>
    <w:p w:rsidR="00B5216E" w:rsidRPr="00B5216E" w:rsidRDefault="00B5216E">
      <w:pPr>
        <w:rPr>
          <w:rFonts w:ascii="Times New Roman" w:hAnsi="Times New Roman" w:cs="Times New Roman"/>
          <w:color w:val="000000" w:themeColor="text1"/>
        </w:rPr>
      </w:pPr>
    </w:p>
    <w:sectPr w:rsidR="00B5216E" w:rsidRPr="00B5216E" w:rsidSect="00044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E1C07"/>
    <w:multiLevelType w:val="multilevel"/>
    <w:tmpl w:val="CA8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B5216E"/>
    <w:rsid w:val="00044F25"/>
    <w:rsid w:val="00294890"/>
    <w:rsid w:val="009B7F4C"/>
    <w:rsid w:val="00B5216E"/>
    <w:rsid w:val="00E11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5216E"/>
    <w:pPr>
      <w:spacing w:after="120"/>
    </w:pPr>
  </w:style>
  <w:style w:type="character" w:customStyle="1" w:styleId="a4">
    <w:name w:val="Основной текст Знак"/>
    <w:basedOn w:val="a0"/>
    <w:link w:val="a3"/>
    <w:uiPriority w:val="99"/>
    <w:semiHidden/>
    <w:rsid w:val="00B5216E"/>
  </w:style>
  <w:style w:type="paragraph" w:styleId="a5">
    <w:name w:val="Body Text First Indent"/>
    <w:basedOn w:val="a3"/>
    <w:link w:val="a6"/>
    <w:uiPriority w:val="99"/>
    <w:unhideWhenUsed/>
    <w:rsid w:val="00B5216E"/>
    <w:pPr>
      <w:widowControl w:val="0"/>
      <w:autoSpaceDE w:val="0"/>
      <w:autoSpaceDN w:val="0"/>
      <w:spacing w:after="0" w:line="240" w:lineRule="auto"/>
      <w:ind w:firstLine="360"/>
    </w:pPr>
    <w:rPr>
      <w:rFonts w:ascii="Times New Roman" w:eastAsia="Times New Roman" w:hAnsi="Times New Roman" w:cs="Times New Roman"/>
      <w:lang w:eastAsia="en-US"/>
    </w:rPr>
  </w:style>
  <w:style w:type="character" w:customStyle="1" w:styleId="a6">
    <w:name w:val="Красная строка Знак"/>
    <w:basedOn w:val="a4"/>
    <w:link w:val="a5"/>
    <w:uiPriority w:val="99"/>
    <w:rsid w:val="00B5216E"/>
    <w:rPr>
      <w:rFonts w:ascii="Times New Roman" w:eastAsia="Times New Roman" w:hAnsi="Times New Roman" w:cs="Times New Roman"/>
      <w:lang w:eastAsia="en-US"/>
    </w:rPr>
  </w:style>
  <w:style w:type="paragraph" w:styleId="a7">
    <w:name w:val="Normal (Web)"/>
    <w:basedOn w:val="a"/>
    <w:uiPriority w:val="99"/>
    <w:unhideWhenUsed/>
    <w:rsid w:val="009B7F4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B7F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7F4C"/>
    <w:rPr>
      <w:rFonts w:ascii="Tahoma" w:hAnsi="Tahoma" w:cs="Tahoma"/>
      <w:sz w:val="16"/>
      <w:szCs w:val="16"/>
    </w:rPr>
  </w:style>
  <w:style w:type="paragraph" w:styleId="aa">
    <w:name w:val="List Paragraph"/>
    <w:basedOn w:val="a"/>
    <w:link w:val="ab"/>
    <w:uiPriority w:val="34"/>
    <w:qFormat/>
    <w:rsid w:val="00294890"/>
    <w:pPr>
      <w:widowControl w:val="0"/>
      <w:autoSpaceDE w:val="0"/>
      <w:autoSpaceDN w:val="0"/>
      <w:spacing w:after="0" w:line="240" w:lineRule="auto"/>
      <w:ind w:left="156" w:right="154" w:firstLine="226"/>
      <w:jc w:val="both"/>
    </w:pPr>
    <w:rPr>
      <w:rFonts w:ascii="Times New Roman" w:eastAsia="Times New Roman" w:hAnsi="Times New Roman" w:cs="Times New Roman"/>
      <w:lang w:eastAsia="en-US"/>
    </w:rPr>
  </w:style>
  <w:style w:type="character" w:customStyle="1" w:styleId="ab">
    <w:name w:val="Абзац списка Знак"/>
    <w:link w:val="aa"/>
    <w:uiPriority w:val="34"/>
    <w:qFormat/>
    <w:locked/>
    <w:rsid w:val="00294890"/>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2023-10-11T16:01:00Z</dcterms:created>
  <dcterms:modified xsi:type="dcterms:W3CDTF">2023-10-11T16:40:00Z</dcterms:modified>
</cp:coreProperties>
</file>