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809" w:rsidRPr="002D1378" w:rsidRDefault="00DC0809" w:rsidP="00DC0809">
      <w:pPr>
        <w:tabs>
          <w:tab w:val="left" w:pos="4245"/>
        </w:tabs>
        <w:spacing w:after="0"/>
        <w:jc w:val="center"/>
        <w:rPr>
          <w:rFonts w:ascii="Times New Roman" w:hAnsi="Times New Roman" w:cs="Times New Roman"/>
          <w:b/>
          <w:bCs/>
          <w:color w:val="000000"/>
          <w:sz w:val="26"/>
          <w:szCs w:val="26"/>
        </w:rPr>
      </w:pPr>
      <w:r w:rsidRPr="002D1378">
        <w:rPr>
          <w:rFonts w:ascii="Times New Roman" w:hAnsi="Times New Roman" w:cs="Times New Roman"/>
          <w:b/>
          <w:bCs/>
          <w:color w:val="000000"/>
          <w:sz w:val="26"/>
          <w:szCs w:val="26"/>
        </w:rPr>
        <w:t xml:space="preserve">Аннотация </w:t>
      </w:r>
    </w:p>
    <w:p w:rsidR="00DC0809" w:rsidRDefault="00DC0809" w:rsidP="00DC0809">
      <w:pPr>
        <w:spacing w:after="0" w:line="240" w:lineRule="auto"/>
        <w:jc w:val="center"/>
        <w:rPr>
          <w:rFonts w:ascii="Times New Roman" w:hAnsi="Times New Roman" w:cs="Times New Roman"/>
          <w:b/>
          <w:bCs/>
          <w:sz w:val="24"/>
          <w:szCs w:val="24"/>
        </w:rPr>
      </w:pPr>
      <w:r w:rsidRPr="002D1378">
        <w:rPr>
          <w:rFonts w:ascii="Times New Roman" w:hAnsi="Times New Roman" w:cs="Times New Roman"/>
          <w:b/>
          <w:bCs/>
          <w:color w:val="000000"/>
          <w:sz w:val="26"/>
          <w:szCs w:val="26"/>
        </w:rPr>
        <w:t xml:space="preserve">к рабочей  программе </w:t>
      </w:r>
      <w:r>
        <w:rPr>
          <w:rFonts w:ascii="Times New Roman" w:hAnsi="Times New Roman" w:cs="Times New Roman"/>
          <w:b/>
          <w:bCs/>
          <w:color w:val="000000"/>
          <w:sz w:val="26"/>
          <w:szCs w:val="26"/>
        </w:rPr>
        <w:t>по учебному  предмету</w:t>
      </w:r>
      <w:r w:rsidRPr="002D1378">
        <w:rPr>
          <w:rFonts w:ascii="Times New Roman" w:hAnsi="Times New Roman" w:cs="Times New Roman"/>
          <w:b/>
          <w:bCs/>
          <w:color w:val="000000"/>
          <w:sz w:val="26"/>
          <w:szCs w:val="26"/>
        </w:rPr>
        <w:t xml:space="preserve"> </w:t>
      </w:r>
      <w:r>
        <w:rPr>
          <w:rFonts w:ascii="Times New Roman" w:hAnsi="Times New Roman" w:cs="Times New Roman"/>
          <w:b/>
          <w:bCs/>
          <w:color w:val="000000"/>
          <w:sz w:val="26"/>
          <w:szCs w:val="26"/>
        </w:rPr>
        <w:t>«</w:t>
      </w:r>
      <w:r>
        <w:rPr>
          <w:rFonts w:ascii="Times New Roman" w:hAnsi="Times New Roman" w:cs="Times New Roman"/>
          <w:b/>
          <w:bCs/>
          <w:sz w:val="24"/>
          <w:szCs w:val="24"/>
        </w:rPr>
        <w:t>Окружающий мир» 1-5 кл. Вариант 3.2</w:t>
      </w:r>
    </w:p>
    <w:p w:rsidR="00DC0809" w:rsidRDefault="00DC0809" w:rsidP="00DC0809">
      <w:pPr>
        <w:spacing w:after="0"/>
        <w:ind w:firstLine="709"/>
        <w:jc w:val="both"/>
        <w:rPr>
          <w:rFonts w:ascii="Times New Roman" w:hAnsi="Times New Roman" w:cs="Times New Roman"/>
          <w:sz w:val="24"/>
          <w:szCs w:val="24"/>
        </w:rPr>
      </w:pPr>
      <w:proofErr w:type="gramStart"/>
      <w:r w:rsidRPr="007C40BD">
        <w:rPr>
          <w:rFonts w:ascii="Times New Roman" w:hAnsi="Times New Roman" w:cs="Times New Roman"/>
          <w:sz w:val="24"/>
          <w:szCs w:val="24"/>
        </w:rPr>
        <w:t>Программа по окружающему миру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Федеральной адаптированной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обучающихся с ограниченными возможностями здоровья (далее - ФГОС НОО ОВЗ) (вариант 3.2.</w:t>
      </w:r>
      <w:proofErr w:type="gramEnd"/>
      <w:r w:rsidRPr="007C40BD">
        <w:rPr>
          <w:rFonts w:ascii="Times New Roman" w:hAnsi="Times New Roman" w:cs="Times New Roman"/>
          <w:sz w:val="24"/>
          <w:szCs w:val="24"/>
        </w:rPr>
        <w:t xml:space="preserve"> </w:t>
      </w:r>
      <w:proofErr w:type="gramStart"/>
      <w:r w:rsidRPr="007C40BD">
        <w:rPr>
          <w:rFonts w:ascii="Times New Roman" w:hAnsi="Times New Roman" w:cs="Times New Roman"/>
          <w:sz w:val="24"/>
          <w:szCs w:val="24"/>
        </w:rPr>
        <w:t>ФАОП НОО для слепых обучающихся), а также ориентирована на целевые</w:t>
      </w:r>
      <w:proofErr w:type="gramEnd"/>
      <w:r w:rsidRPr="007C40BD">
        <w:rPr>
          <w:rFonts w:ascii="Times New Roman" w:hAnsi="Times New Roman" w:cs="Times New Roman"/>
          <w:sz w:val="24"/>
          <w:szCs w:val="24"/>
        </w:rPr>
        <w:t xml:space="preserve"> приоритеты, сформулированные в Федеральной программе воспитания.</w:t>
      </w:r>
    </w:p>
    <w:p w:rsidR="00DC0809" w:rsidRDefault="00DC0809" w:rsidP="00DC0809">
      <w:pPr>
        <w:pStyle w:val="a3"/>
        <w:ind w:firstLine="709"/>
        <w:jc w:val="both"/>
        <w:rPr>
          <w:rFonts w:ascii="Times New Roman" w:hAnsi="Times New Roman"/>
          <w:sz w:val="24"/>
          <w:szCs w:val="24"/>
          <w:lang w:val="ru-RU"/>
        </w:rPr>
      </w:pPr>
      <w:r w:rsidRPr="00B532EE">
        <w:rPr>
          <w:rFonts w:ascii="Times New Roman" w:hAnsi="Times New Roman"/>
          <w:sz w:val="24"/>
          <w:szCs w:val="24"/>
        </w:rPr>
        <w:t>В программе определяются основ</w:t>
      </w:r>
      <w:r>
        <w:rPr>
          <w:rFonts w:ascii="Times New Roman" w:hAnsi="Times New Roman"/>
          <w:sz w:val="24"/>
          <w:szCs w:val="24"/>
        </w:rPr>
        <w:t xml:space="preserve">ные цели изучения </w:t>
      </w:r>
      <w:r>
        <w:rPr>
          <w:rFonts w:ascii="Times New Roman" w:hAnsi="Times New Roman"/>
          <w:sz w:val="24"/>
          <w:szCs w:val="24"/>
          <w:lang w:val="ru-RU"/>
        </w:rPr>
        <w:t>«Окружающего мира»</w:t>
      </w:r>
      <w:r w:rsidRPr="00B532EE">
        <w:rPr>
          <w:rFonts w:ascii="Times New Roman" w:hAnsi="Times New Roman"/>
          <w:sz w:val="24"/>
          <w:szCs w:val="24"/>
        </w:rPr>
        <w:t xml:space="preserve"> на уровне начального общего образования, планируемые результаты освое</w:t>
      </w:r>
      <w:r>
        <w:rPr>
          <w:rFonts w:ascii="Times New Roman" w:hAnsi="Times New Roman"/>
          <w:sz w:val="24"/>
          <w:szCs w:val="24"/>
        </w:rPr>
        <w:t xml:space="preserve">ния курса </w:t>
      </w:r>
      <w:r>
        <w:rPr>
          <w:rFonts w:ascii="Times New Roman" w:hAnsi="Times New Roman"/>
          <w:sz w:val="24"/>
          <w:szCs w:val="24"/>
          <w:lang w:val="ru-RU"/>
        </w:rPr>
        <w:t>«Окружающего мира»</w:t>
      </w:r>
      <w:r w:rsidRPr="00B532EE">
        <w:rPr>
          <w:rFonts w:ascii="Times New Roman" w:hAnsi="Times New Roman"/>
          <w:sz w:val="24"/>
          <w:szCs w:val="24"/>
        </w:rPr>
        <w:t>: личностные, метапредметные, предметные</w:t>
      </w:r>
      <w:r>
        <w:rPr>
          <w:rFonts w:ascii="Times New Roman" w:hAnsi="Times New Roman"/>
          <w:sz w:val="24"/>
          <w:szCs w:val="24"/>
          <w:lang w:val="ru-RU"/>
        </w:rPr>
        <w:t>.</w:t>
      </w:r>
    </w:p>
    <w:p w:rsidR="00DC0809" w:rsidRDefault="00DC0809" w:rsidP="00DC0809">
      <w:pPr>
        <w:spacing w:after="0"/>
        <w:ind w:firstLine="709"/>
        <w:jc w:val="both"/>
        <w:rPr>
          <w:rFonts w:ascii="Times New Roman" w:hAnsi="Times New Roman" w:cs="Times New Roman"/>
          <w:b/>
          <w:sz w:val="24"/>
          <w:szCs w:val="24"/>
        </w:rPr>
      </w:pPr>
      <w:r w:rsidRPr="004869F1">
        <w:rPr>
          <w:rFonts w:ascii="Times New Roman" w:hAnsi="Times New Roman" w:cs="Times New Roman"/>
          <w:b/>
          <w:sz w:val="24"/>
          <w:szCs w:val="24"/>
        </w:rPr>
        <w:t>Преподавание ведется с использованием УМК</w:t>
      </w:r>
      <w:r>
        <w:rPr>
          <w:rFonts w:ascii="Times New Roman" w:hAnsi="Times New Roman" w:cs="Times New Roman"/>
          <w:b/>
          <w:sz w:val="24"/>
          <w:szCs w:val="24"/>
        </w:rPr>
        <w:t>:</w:t>
      </w:r>
    </w:p>
    <w:p w:rsidR="00DC0809" w:rsidRDefault="00DC0809" w:rsidP="00DC0809">
      <w:pPr>
        <w:shd w:val="clear" w:color="auto" w:fill="FFFFFF"/>
        <w:spacing w:after="0" w:line="240" w:lineRule="auto"/>
        <w:rPr>
          <w:rFonts w:ascii="Times New Roman" w:eastAsia="Times New Roman" w:hAnsi="Times New Roman" w:cs="Times New Roman"/>
          <w:color w:val="1A1A1A"/>
          <w:sz w:val="24"/>
          <w:szCs w:val="24"/>
        </w:rPr>
      </w:pPr>
      <w:r w:rsidRPr="005D197F">
        <w:rPr>
          <w:rFonts w:ascii="Times New Roman" w:hAnsi="Times New Roman"/>
          <w:color w:val="000000"/>
          <w:sz w:val="24"/>
          <w:szCs w:val="24"/>
        </w:rPr>
        <w:t>Окружающий мир, 1 класс/ Плешаков А.А., Акционерное общество «Издательство «Просвещение</w:t>
      </w:r>
      <w:proofErr w:type="gramStart"/>
      <w:r w:rsidRPr="005D197F">
        <w:rPr>
          <w:rFonts w:ascii="Times New Roman" w:hAnsi="Times New Roman"/>
          <w:color w:val="000000"/>
          <w:sz w:val="24"/>
          <w:szCs w:val="24"/>
        </w:rPr>
        <w:t>»</w:t>
      </w:r>
      <w:r w:rsidRPr="00DB7EDF">
        <w:rPr>
          <w:rFonts w:ascii="Times New Roman" w:eastAsia="Times New Roman" w:hAnsi="Times New Roman" w:cs="Times New Roman"/>
          <w:color w:val="1A1A1A"/>
          <w:sz w:val="24"/>
          <w:szCs w:val="24"/>
        </w:rPr>
        <w:t>(</w:t>
      </w:r>
      <w:proofErr w:type="gramEnd"/>
      <w:r w:rsidRPr="00DB7EDF">
        <w:rPr>
          <w:rFonts w:ascii="Times New Roman" w:eastAsia="Times New Roman" w:hAnsi="Times New Roman" w:cs="Times New Roman"/>
          <w:color w:val="1A1A1A"/>
          <w:sz w:val="24"/>
          <w:szCs w:val="24"/>
        </w:rPr>
        <w:t>выполненный шрифтом</w:t>
      </w:r>
      <w:r>
        <w:rPr>
          <w:rFonts w:ascii="Times New Roman" w:eastAsia="Times New Roman" w:hAnsi="Times New Roman" w:cs="Times New Roman"/>
          <w:color w:val="1A1A1A"/>
          <w:sz w:val="24"/>
          <w:szCs w:val="24"/>
        </w:rPr>
        <w:t xml:space="preserve"> </w:t>
      </w:r>
      <w:r w:rsidRPr="00DB7EDF">
        <w:rPr>
          <w:rFonts w:ascii="Times New Roman" w:eastAsia="Times New Roman" w:hAnsi="Times New Roman" w:cs="Times New Roman"/>
          <w:color w:val="1A1A1A"/>
          <w:sz w:val="24"/>
          <w:szCs w:val="24"/>
        </w:rPr>
        <w:t>Брайля)</w:t>
      </w:r>
      <w:r w:rsidRPr="005D197F">
        <w:rPr>
          <w:sz w:val="24"/>
          <w:szCs w:val="24"/>
        </w:rPr>
        <w:br/>
      </w:r>
      <w:r w:rsidRPr="005D197F">
        <w:rPr>
          <w:rFonts w:ascii="Times New Roman" w:hAnsi="Times New Roman"/>
          <w:color w:val="000000"/>
          <w:sz w:val="24"/>
          <w:szCs w:val="24"/>
        </w:rPr>
        <w:t xml:space="preserve"> • Окружающий мир, 2 класс/ Плешаков А.А., Акционерное общество «Издательство «Просвещение»</w:t>
      </w:r>
      <w:r w:rsidRPr="00DB7EDF">
        <w:rPr>
          <w:rFonts w:ascii="Times New Roman" w:eastAsia="Times New Roman" w:hAnsi="Times New Roman" w:cs="Times New Roman"/>
          <w:color w:val="1A1A1A"/>
          <w:sz w:val="24"/>
          <w:szCs w:val="24"/>
        </w:rPr>
        <w:t>(выполненный шрифтомБрайля</w:t>
      </w:r>
      <w:r>
        <w:rPr>
          <w:rFonts w:ascii="Times New Roman" w:eastAsia="Times New Roman" w:hAnsi="Times New Roman" w:cs="Times New Roman"/>
          <w:color w:val="1A1A1A"/>
          <w:sz w:val="24"/>
          <w:szCs w:val="24"/>
        </w:rPr>
        <w:t xml:space="preserve">) </w:t>
      </w:r>
      <w:r w:rsidRPr="005D197F">
        <w:rPr>
          <w:sz w:val="24"/>
          <w:szCs w:val="24"/>
        </w:rPr>
        <w:br/>
      </w:r>
      <w:r w:rsidRPr="005D197F">
        <w:rPr>
          <w:rFonts w:ascii="Times New Roman" w:hAnsi="Times New Roman"/>
          <w:color w:val="000000"/>
          <w:sz w:val="24"/>
          <w:szCs w:val="24"/>
        </w:rPr>
        <w:t xml:space="preserve"> • Окружающий мир, 3 класс/ Плешаков А.А., Акционерное общество «Издательство «Просвещение»</w:t>
      </w:r>
      <w:r w:rsidRPr="00DB7EDF">
        <w:rPr>
          <w:rFonts w:ascii="Times New Roman" w:eastAsia="Times New Roman" w:hAnsi="Times New Roman" w:cs="Times New Roman"/>
          <w:color w:val="1A1A1A"/>
          <w:sz w:val="24"/>
          <w:szCs w:val="24"/>
        </w:rPr>
        <w:t>(выполненный шрифтомБрайля)</w:t>
      </w:r>
      <w:r w:rsidRPr="005D197F">
        <w:rPr>
          <w:sz w:val="24"/>
          <w:szCs w:val="24"/>
        </w:rPr>
        <w:br/>
      </w:r>
      <w:bookmarkStart w:id="0" w:name="7242d94d-e1f1-4df7-9b61-f04a247942f3"/>
      <w:r w:rsidRPr="005D197F">
        <w:rPr>
          <w:rFonts w:ascii="Times New Roman" w:hAnsi="Times New Roman"/>
          <w:color w:val="000000"/>
          <w:sz w:val="24"/>
          <w:szCs w:val="24"/>
        </w:rPr>
        <w:t xml:space="preserve"> • Окружающий мир, 4 класс/ Плешаков А.А., Крючкова Е.А., Акционерное общество «Издательство «Просвещение»</w:t>
      </w:r>
      <w:bookmarkEnd w:id="0"/>
      <w:r w:rsidRPr="005D197F">
        <w:rPr>
          <w:rFonts w:ascii="Times New Roman" w:hAnsi="Times New Roman"/>
          <w:color w:val="000000"/>
          <w:sz w:val="24"/>
          <w:szCs w:val="24"/>
        </w:rPr>
        <w:t>‌​</w:t>
      </w:r>
      <w:r w:rsidRPr="00DB7EDF">
        <w:rPr>
          <w:rFonts w:ascii="Times New Roman" w:eastAsia="Times New Roman" w:hAnsi="Times New Roman" w:cs="Times New Roman"/>
          <w:color w:val="1A1A1A"/>
          <w:sz w:val="24"/>
          <w:szCs w:val="24"/>
        </w:rPr>
        <w:t>(выполненный шрифтомБрайля)</w:t>
      </w:r>
    </w:p>
    <w:p w:rsidR="00B02086" w:rsidRPr="007C40BD" w:rsidRDefault="00B02086" w:rsidP="00B02086">
      <w:pPr>
        <w:pStyle w:val="a5"/>
        <w:spacing w:before="0" w:beforeAutospacing="0" w:after="0" w:afterAutospacing="0" w:line="276" w:lineRule="auto"/>
        <w:ind w:firstLine="709"/>
        <w:jc w:val="both"/>
      </w:pPr>
      <w:r w:rsidRPr="007C40BD">
        <w:t>Учебный предмет «Окружающий мир» для слепых обучающихся обладает высоким коррекционно-развивающим потенциалом. Коррекционно-развивающий потенциал учебного предмета «Окружающий мир» обеспечивает преодоление обучающимися следующих специфических трудностей, обусловленных глубокими нарушениями зрения:</w:t>
      </w:r>
    </w:p>
    <w:p w:rsidR="00B02086" w:rsidRPr="007C40BD" w:rsidRDefault="00B02086" w:rsidP="00B02086">
      <w:pPr>
        <w:pStyle w:val="a5"/>
        <w:numPr>
          <w:ilvl w:val="0"/>
          <w:numId w:val="1"/>
        </w:numPr>
        <w:spacing w:before="0" w:beforeAutospacing="0" w:after="0" w:afterAutospacing="0" w:line="276" w:lineRule="auto"/>
        <w:ind w:left="0" w:firstLine="709"/>
        <w:jc w:val="both"/>
        <w:textAlignment w:val="baseline"/>
      </w:pPr>
      <w:r w:rsidRPr="007C40BD">
        <w:t>отсутствие у подавляющего большинства обучающихся возможности рассматривать объекты, наблюдать процессы и явления, в том числе явления природы, проводить лабораторные работы, опыты и эксперименты с опорой на зрительный анализатор;</w:t>
      </w:r>
    </w:p>
    <w:p w:rsidR="00B02086" w:rsidRPr="007C40BD" w:rsidRDefault="00B02086" w:rsidP="00B02086">
      <w:pPr>
        <w:pStyle w:val="a5"/>
        <w:numPr>
          <w:ilvl w:val="0"/>
          <w:numId w:val="1"/>
        </w:numPr>
        <w:spacing w:before="0" w:beforeAutospacing="0" w:after="0" w:afterAutospacing="0" w:line="276" w:lineRule="auto"/>
        <w:ind w:left="0" w:firstLine="709"/>
        <w:jc w:val="both"/>
        <w:textAlignment w:val="baseline"/>
      </w:pPr>
      <w:r w:rsidRPr="007C40BD">
        <w:t>несформированность и фрагментарность ряда представлений;</w:t>
      </w:r>
    </w:p>
    <w:p w:rsidR="00B02086" w:rsidRPr="007C40BD" w:rsidRDefault="00B02086" w:rsidP="00B02086">
      <w:pPr>
        <w:pStyle w:val="a5"/>
        <w:numPr>
          <w:ilvl w:val="0"/>
          <w:numId w:val="1"/>
        </w:numPr>
        <w:spacing w:before="0" w:beforeAutospacing="0" w:after="0" w:afterAutospacing="0" w:line="276" w:lineRule="auto"/>
        <w:ind w:left="0" w:firstLine="709"/>
        <w:jc w:val="both"/>
        <w:textAlignment w:val="baseline"/>
      </w:pPr>
      <w:r w:rsidRPr="007C40BD">
        <w:t>узкий кругозор и недостаточный для описания объектов, явлений и процессов окружающей действительности, словарный запас;</w:t>
      </w:r>
    </w:p>
    <w:p w:rsidR="00B02086" w:rsidRPr="007C40BD" w:rsidRDefault="00B02086" w:rsidP="00B02086">
      <w:pPr>
        <w:pStyle w:val="a5"/>
        <w:numPr>
          <w:ilvl w:val="0"/>
          <w:numId w:val="1"/>
        </w:numPr>
        <w:spacing w:before="0" w:beforeAutospacing="0" w:after="0" w:afterAutospacing="0" w:line="276" w:lineRule="auto"/>
        <w:ind w:left="0" w:firstLine="709"/>
        <w:jc w:val="both"/>
        <w:textAlignment w:val="baseline"/>
      </w:pPr>
      <w:r w:rsidRPr="007C40BD">
        <w:t>бедность воображения;</w:t>
      </w:r>
    </w:p>
    <w:p w:rsidR="00B02086" w:rsidRPr="007C40BD" w:rsidRDefault="00B02086" w:rsidP="00B02086">
      <w:pPr>
        <w:pStyle w:val="a5"/>
        <w:numPr>
          <w:ilvl w:val="0"/>
          <w:numId w:val="1"/>
        </w:numPr>
        <w:spacing w:before="0" w:beforeAutospacing="0" w:after="0" w:afterAutospacing="0" w:line="276" w:lineRule="auto"/>
        <w:ind w:left="0" w:firstLine="709"/>
        <w:jc w:val="both"/>
        <w:textAlignment w:val="baseline"/>
      </w:pPr>
      <w:r w:rsidRPr="007C40BD">
        <w:t>фрагментарность восприятия, невозможность целостного восприятия ряда объектов;</w:t>
      </w:r>
    </w:p>
    <w:p w:rsidR="00B02086" w:rsidRPr="007C40BD" w:rsidRDefault="00B02086" w:rsidP="00B02086">
      <w:pPr>
        <w:pStyle w:val="a5"/>
        <w:numPr>
          <w:ilvl w:val="0"/>
          <w:numId w:val="1"/>
        </w:numPr>
        <w:spacing w:before="0" w:beforeAutospacing="0" w:after="0" w:afterAutospacing="0" w:line="276" w:lineRule="auto"/>
        <w:ind w:left="0" w:firstLine="709"/>
        <w:jc w:val="both"/>
        <w:textAlignment w:val="baseline"/>
      </w:pPr>
      <w:r w:rsidRPr="007C40BD">
        <w:t>несформированность или бедность пространственных и топографических представлений, знаний о природных объектах, процессах и явлениях;</w:t>
      </w:r>
    </w:p>
    <w:p w:rsidR="00B02086" w:rsidRPr="007C40BD" w:rsidRDefault="00B02086" w:rsidP="00B02086">
      <w:pPr>
        <w:pStyle w:val="a5"/>
        <w:numPr>
          <w:ilvl w:val="0"/>
          <w:numId w:val="1"/>
        </w:numPr>
        <w:spacing w:before="0" w:beforeAutospacing="0" w:after="0" w:afterAutospacing="0" w:line="276" w:lineRule="auto"/>
        <w:ind w:left="0" w:firstLine="709"/>
        <w:jc w:val="both"/>
        <w:textAlignment w:val="baseline"/>
      </w:pPr>
      <w:r w:rsidRPr="007C40BD">
        <w:t>низкий уровень развития мелкой моторики;</w:t>
      </w:r>
    </w:p>
    <w:p w:rsidR="00B02086" w:rsidRPr="007C40BD" w:rsidRDefault="00B02086" w:rsidP="00B02086">
      <w:pPr>
        <w:pStyle w:val="a5"/>
        <w:numPr>
          <w:ilvl w:val="0"/>
          <w:numId w:val="1"/>
        </w:numPr>
        <w:spacing w:before="0" w:beforeAutospacing="0" w:after="0" w:afterAutospacing="0" w:line="276" w:lineRule="auto"/>
        <w:ind w:left="0" w:firstLine="709"/>
        <w:jc w:val="both"/>
        <w:textAlignment w:val="baseline"/>
      </w:pPr>
      <w:r w:rsidRPr="007C40BD">
        <w:t>несформированность навыков осязательного, зрительно-осязательного (у слепых с остаточным зрением) и слухового анализа с использованием сохранных анализаторов;</w:t>
      </w:r>
    </w:p>
    <w:p w:rsidR="00B02086" w:rsidRPr="007C40BD" w:rsidRDefault="00B02086" w:rsidP="00B02086">
      <w:pPr>
        <w:pStyle w:val="a5"/>
        <w:numPr>
          <w:ilvl w:val="0"/>
          <w:numId w:val="1"/>
        </w:numPr>
        <w:spacing w:before="0" w:beforeAutospacing="0" w:after="0" w:afterAutospacing="0" w:line="276" w:lineRule="auto"/>
        <w:ind w:left="0" w:firstLine="709"/>
        <w:jc w:val="both"/>
        <w:textAlignment w:val="baseline"/>
      </w:pPr>
      <w:r w:rsidRPr="007C40BD">
        <w:t>вербализм знаний.</w:t>
      </w:r>
    </w:p>
    <w:p w:rsidR="00B02086" w:rsidRPr="00B02086" w:rsidRDefault="00B02086" w:rsidP="00B02086">
      <w:pPr>
        <w:spacing w:after="0"/>
        <w:jc w:val="both"/>
        <w:rPr>
          <w:rFonts w:ascii="Times New Roman" w:hAnsi="Times New Roman" w:cs="Times New Roman"/>
          <w:b/>
          <w:sz w:val="24"/>
          <w:szCs w:val="24"/>
        </w:rPr>
      </w:pPr>
      <w:r w:rsidRPr="00B02086">
        <w:rPr>
          <w:rFonts w:ascii="Times New Roman" w:hAnsi="Times New Roman" w:cs="Times New Roman"/>
          <w:sz w:val="24"/>
          <w:szCs w:val="24"/>
        </w:rPr>
        <w:t xml:space="preserve">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w:t>
      </w:r>
      <w:r w:rsidRPr="00B02086">
        <w:rPr>
          <w:rFonts w:ascii="Times New Roman" w:hAnsi="Times New Roman" w:cs="Times New Roman"/>
          <w:sz w:val="24"/>
          <w:szCs w:val="24"/>
        </w:rPr>
        <w:lastRenderedPageBreak/>
        <w:t xml:space="preserve">обучающихся на уровне начального общего образования и направлено на достижение </w:t>
      </w:r>
      <w:r w:rsidRPr="00B02086">
        <w:rPr>
          <w:rFonts w:ascii="Times New Roman" w:hAnsi="Times New Roman" w:cs="Times New Roman"/>
          <w:b/>
          <w:sz w:val="24"/>
          <w:szCs w:val="24"/>
        </w:rPr>
        <w:t>следующих целей:</w:t>
      </w:r>
    </w:p>
    <w:p w:rsidR="00B02086" w:rsidRDefault="00B02086" w:rsidP="00B02086">
      <w:pPr>
        <w:spacing w:after="0"/>
        <w:jc w:val="both"/>
        <w:rPr>
          <w:rFonts w:ascii="Times New Roman" w:hAnsi="Times New Roman" w:cs="Times New Roman"/>
          <w:sz w:val="24"/>
          <w:szCs w:val="24"/>
        </w:rPr>
      </w:pPr>
      <w:r>
        <w:rPr>
          <w:rFonts w:ascii="Times New Roman" w:hAnsi="Times New Roman" w:cs="Times New Roman"/>
          <w:sz w:val="24"/>
          <w:szCs w:val="24"/>
        </w:rPr>
        <w:t>-</w:t>
      </w:r>
      <w:r w:rsidRPr="00B02086">
        <w:rPr>
          <w:rFonts w:ascii="Times New Roman" w:hAnsi="Times New Roman" w:cs="Times New Roman"/>
          <w:sz w:val="24"/>
          <w:szCs w:val="24"/>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rsidR="00B02086" w:rsidRDefault="00B02086" w:rsidP="00B02086">
      <w:pPr>
        <w:spacing w:after="0"/>
        <w:jc w:val="both"/>
        <w:rPr>
          <w:rFonts w:ascii="Times New Roman" w:hAnsi="Times New Roman" w:cs="Times New Roman"/>
          <w:sz w:val="24"/>
          <w:szCs w:val="24"/>
        </w:rPr>
      </w:pPr>
      <w:r>
        <w:rPr>
          <w:rFonts w:ascii="Times New Roman" w:hAnsi="Times New Roman" w:cs="Times New Roman"/>
          <w:sz w:val="24"/>
          <w:szCs w:val="24"/>
        </w:rPr>
        <w:t>-</w:t>
      </w:r>
      <w:r w:rsidRPr="00B02086">
        <w:rPr>
          <w:rFonts w:ascii="Times New Roman" w:hAnsi="Times New Roman" w:cs="Times New Roman"/>
          <w:sz w:val="24"/>
          <w:szCs w:val="24"/>
        </w:rPr>
        <w:t xml:space="preserve"> формирование ценности здоровья человека, его сохранения и укрепления, приверженности здоровому образу жизни; 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 духовно-нравственное развитие и воспитание личности гражданина России, понимание своей принадлежности к Российскому государству, определённому этносу; проявление уважения к истории, культуре, традициям народов РФ; </w:t>
      </w:r>
      <w:proofErr w:type="gramStart"/>
      <w:r>
        <w:rPr>
          <w:rFonts w:ascii="Times New Roman" w:hAnsi="Times New Roman" w:cs="Times New Roman"/>
          <w:sz w:val="24"/>
          <w:szCs w:val="24"/>
        </w:rPr>
        <w:t>-</w:t>
      </w:r>
      <w:r w:rsidRPr="00B02086">
        <w:rPr>
          <w:rFonts w:ascii="Times New Roman" w:hAnsi="Times New Roman" w:cs="Times New Roman"/>
          <w:sz w:val="24"/>
          <w:szCs w:val="24"/>
        </w:rPr>
        <w:t>о</w:t>
      </w:r>
      <w:proofErr w:type="gramEnd"/>
      <w:r w:rsidRPr="00B02086">
        <w:rPr>
          <w:rFonts w:ascii="Times New Roman" w:hAnsi="Times New Roman" w:cs="Times New Roman"/>
          <w:sz w:val="24"/>
          <w:szCs w:val="24"/>
        </w:rPr>
        <w:t xml:space="preserve">своение обучающимися мирового культурного опыта по созданию общечеловеческих ценностей, законов и правил по строения взаимоотношений в социуме; </w:t>
      </w:r>
    </w:p>
    <w:p w:rsidR="00B02086" w:rsidRDefault="00B02086" w:rsidP="00B02086">
      <w:pPr>
        <w:spacing w:after="0"/>
        <w:jc w:val="both"/>
        <w:rPr>
          <w:rFonts w:ascii="Times New Roman" w:hAnsi="Times New Roman" w:cs="Times New Roman"/>
          <w:sz w:val="24"/>
          <w:szCs w:val="24"/>
        </w:rPr>
      </w:pPr>
      <w:r>
        <w:rPr>
          <w:rFonts w:ascii="Times New Roman" w:hAnsi="Times New Roman" w:cs="Times New Roman"/>
          <w:sz w:val="24"/>
          <w:szCs w:val="24"/>
        </w:rPr>
        <w:t>-</w:t>
      </w:r>
      <w:r w:rsidRPr="00B02086">
        <w:rPr>
          <w:rFonts w:ascii="Times New Roman" w:hAnsi="Times New Roman" w:cs="Times New Roman"/>
          <w:sz w:val="24"/>
          <w:szCs w:val="24"/>
        </w:rPr>
        <w:t xml:space="preserve">обогащение духовного опыта обучающихся, развитие способности ребёнка к социализации на основе принятия гуманистических норм жизни, </w:t>
      </w:r>
    </w:p>
    <w:p w:rsidR="00B02086" w:rsidRDefault="00B02086" w:rsidP="00B02086">
      <w:pPr>
        <w:spacing w:after="0"/>
        <w:jc w:val="both"/>
        <w:rPr>
          <w:rFonts w:ascii="Times New Roman" w:hAnsi="Times New Roman" w:cs="Times New Roman"/>
          <w:sz w:val="24"/>
          <w:szCs w:val="24"/>
        </w:rPr>
      </w:pPr>
      <w:r>
        <w:rPr>
          <w:rFonts w:ascii="Times New Roman" w:hAnsi="Times New Roman" w:cs="Times New Roman"/>
          <w:sz w:val="24"/>
          <w:szCs w:val="24"/>
        </w:rPr>
        <w:t>-</w:t>
      </w:r>
      <w:r w:rsidRPr="00B02086">
        <w:rPr>
          <w:rFonts w:ascii="Times New Roman" w:hAnsi="Times New Roman" w:cs="Times New Roman"/>
          <w:sz w:val="24"/>
          <w:szCs w:val="24"/>
        </w:rPr>
        <w:t>приобретение опыта эмоционально-положительного отношения к природе в соответствии с экологическими нормами поведения; становление навыков повседневного проявления культуры общения, гуманного отношения к людям</w:t>
      </w:r>
      <w:proofErr w:type="gramStart"/>
      <w:r w:rsidRPr="00B02086">
        <w:rPr>
          <w:rFonts w:ascii="Times New Roman" w:hAnsi="Times New Roman" w:cs="Times New Roman"/>
          <w:sz w:val="24"/>
          <w:szCs w:val="24"/>
        </w:rPr>
        <w:t>,у</w:t>
      </w:r>
      <w:proofErr w:type="gramEnd"/>
      <w:r w:rsidRPr="00B02086">
        <w:rPr>
          <w:rFonts w:ascii="Times New Roman" w:hAnsi="Times New Roman" w:cs="Times New Roman"/>
          <w:sz w:val="24"/>
          <w:szCs w:val="24"/>
        </w:rPr>
        <w:t xml:space="preserve">важительногоотношенияких взглядам, мнению и индивидуальности. </w:t>
      </w:r>
    </w:p>
    <w:p w:rsidR="00B02086" w:rsidRPr="00B02086" w:rsidRDefault="00B02086" w:rsidP="00B02086">
      <w:pPr>
        <w:pStyle w:val="a5"/>
        <w:spacing w:before="0" w:beforeAutospacing="0" w:after="0" w:afterAutospacing="0" w:line="276" w:lineRule="auto"/>
        <w:ind w:firstLine="709"/>
        <w:jc w:val="both"/>
        <w:rPr>
          <w:b/>
          <w:bCs/>
          <w:i/>
          <w:iCs/>
        </w:rPr>
      </w:pPr>
      <w:r w:rsidRPr="00B02086">
        <w:rPr>
          <w:b/>
          <w:bCs/>
          <w:i/>
          <w:iCs/>
        </w:rPr>
        <w:t>Коррекционные задачи:</w:t>
      </w:r>
    </w:p>
    <w:p w:rsidR="00B02086" w:rsidRPr="007C40BD" w:rsidRDefault="00B02086" w:rsidP="00B02086">
      <w:pPr>
        <w:pStyle w:val="a5"/>
        <w:numPr>
          <w:ilvl w:val="0"/>
          <w:numId w:val="2"/>
        </w:numPr>
        <w:spacing w:before="0" w:beforeAutospacing="0" w:after="0" w:afterAutospacing="0" w:line="276" w:lineRule="auto"/>
        <w:ind w:left="0" w:firstLine="709"/>
        <w:jc w:val="both"/>
        <w:textAlignment w:val="baseline"/>
      </w:pPr>
      <w:r w:rsidRPr="007C40BD">
        <w:t>развитие и коррекция осязания и мелкой моторики;</w:t>
      </w:r>
    </w:p>
    <w:p w:rsidR="00B02086" w:rsidRPr="007C40BD" w:rsidRDefault="00B02086" w:rsidP="00B02086">
      <w:pPr>
        <w:pStyle w:val="a5"/>
        <w:numPr>
          <w:ilvl w:val="0"/>
          <w:numId w:val="2"/>
        </w:numPr>
        <w:spacing w:before="0" w:beforeAutospacing="0" w:after="0" w:afterAutospacing="0" w:line="276" w:lineRule="auto"/>
        <w:ind w:left="0" w:firstLine="709"/>
        <w:jc w:val="both"/>
      </w:pPr>
      <w:r w:rsidRPr="007C40BD">
        <w:t>развитие осязательного, зрительно-осязательного (у слепых с остаточным зрением) и слухового восприятия;</w:t>
      </w:r>
    </w:p>
    <w:p w:rsidR="00B02086" w:rsidRPr="007C40BD" w:rsidRDefault="00B02086" w:rsidP="00B02086">
      <w:pPr>
        <w:pStyle w:val="a5"/>
        <w:numPr>
          <w:ilvl w:val="0"/>
          <w:numId w:val="1"/>
        </w:numPr>
        <w:spacing w:before="0" w:beforeAutospacing="0" w:after="0" w:afterAutospacing="0" w:line="276" w:lineRule="auto"/>
        <w:ind w:left="0" w:firstLine="709"/>
        <w:jc w:val="both"/>
        <w:textAlignment w:val="baseline"/>
      </w:pPr>
      <w:r w:rsidRPr="007C40BD">
        <w:t>развитие произвольного внимания;</w:t>
      </w:r>
    </w:p>
    <w:p w:rsidR="00B02086" w:rsidRPr="007C40BD" w:rsidRDefault="00B02086" w:rsidP="00B02086">
      <w:pPr>
        <w:pStyle w:val="a5"/>
        <w:numPr>
          <w:ilvl w:val="0"/>
          <w:numId w:val="1"/>
        </w:numPr>
        <w:spacing w:before="0" w:beforeAutospacing="0" w:after="0" w:afterAutospacing="0" w:line="276" w:lineRule="auto"/>
        <w:ind w:left="0" w:firstLine="709"/>
        <w:jc w:val="both"/>
        <w:textAlignment w:val="baseline"/>
      </w:pPr>
      <w:r w:rsidRPr="007C40BD">
        <w:t>развитие и коррекция памяти;</w:t>
      </w:r>
    </w:p>
    <w:p w:rsidR="00B02086" w:rsidRPr="007C40BD" w:rsidRDefault="00B02086" w:rsidP="00B02086">
      <w:pPr>
        <w:pStyle w:val="a5"/>
        <w:numPr>
          <w:ilvl w:val="0"/>
          <w:numId w:val="1"/>
        </w:numPr>
        <w:spacing w:before="0" w:beforeAutospacing="0" w:after="0" w:afterAutospacing="0" w:line="276" w:lineRule="auto"/>
        <w:ind w:left="0" w:firstLine="709"/>
        <w:jc w:val="both"/>
        <w:textAlignment w:val="baseline"/>
      </w:pPr>
      <w:r w:rsidRPr="007C40BD">
        <w:t>преодоление вербализма знаний;</w:t>
      </w:r>
    </w:p>
    <w:p w:rsidR="00B02086" w:rsidRPr="007C40BD" w:rsidRDefault="00B02086" w:rsidP="00B02086">
      <w:pPr>
        <w:pStyle w:val="a5"/>
        <w:numPr>
          <w:ilvl w:val="0"/>
          <w:numId w:val="1"/>
        </w:numPr>
        <w:spacing w:before="0" w:beforeAutospacing="0" w:after="0" w:afterAutospacing="0" w:line="276" w:lineRule="auto"/>
        <w:ind w:left="0" w:firstLine="709"/>
        <w:jc w:val="both"/>
        <w:textAlignment w:val="baseline"/>
      </w:pPr>
      <w:r w:rsidRPr="007C40BD">
        <w:t>развитие связной устной и письменной речи;</w:t>
      </w:r>
    </w:p>
    <w:p w:rsidR="00B02086" w:rsidRPr="007C40BD" w:rsidRDefault="00B02086" w:rsidP="00B02086">
      <w:pPr>
        <w:pStyle w:val="a5"/>
        <w:numPr>
          <w:ilvl w:val="0"/>
          <w:numId w:val="1"/>
        </w:numPr>
        <w:spacing w:before="0" w:beforeAutospacing="0" w:after="0" w:afterAutospacing="0" w:line="276" w:lineRule="auto"/>
        <w:ind w:left="0" w:firstLine="709"/>
        <w:jc w:val="both"/>
        <w:textAlignment w:val="baseline"/>
      </w:pPr>
      <w:r w:rsidRPr="007C40BD">
        <w:t>обогащение активного и пассивного словаря, формирование новых понятий;</w:t>
      </w:r>
    </w:p>
    <w:p w:rsidR="00B02086" w:rsidRPr="007C40BD" w:rsidRDefault="00B02086" w:rsidP="00B02086">
      <w:pPr>
        <w:pStyle w:val="a5"/>
        <w:numPr>
          <w:ilvl w:val="0"/>
          <w:numId w:val="1"/>
        </w:numPr>
        <w:spacing w:before="0" w:beforeAutospacing="0" w:after="0" w:afterAutospacing="0" w:line="276" w:lineRule="auto"/>
        <w:ind w:left="0" w:firstLine="709"/>
        <w:jc w:val="both"/>
        <w:textAlignment w:val="baseline"/>
      </w:pPr>
      <w:r w:rsidRPr="007C40BD">
        <w:t>формирование навыков осязательного, зрительно-осязательного (у слепых с остаточным зрением) и слухового анализа;</w:t>
      </w:r>
    </w:p>
    <w:p w:rsidR="00B02086" w:rsidRPr="007C40BD" w:rsidRDefault="00B02086" w:rsidP="00B02086">
      <w:pPr>
        <w:pStyle w:val="a5"/>
        <w:numPr>
          <w:ilvl w:val="0"/>
          <w:numId w:val="1"/>
        </w:numPr>
        <w:spacing w:before="0" w:beforeAutospacing="0" w:after="0" w:afterAutospacing="0" w:line="276" w:lineRule="auto"/>
        <w:ind w:left="0" w:firstLine="709"/>
        <w:jc w:val="both"/>
        <w:textAlignment w:val="baseline"/>
      </w:pPr>
      <w:r w:rsidRPr="007C40BD">
        <w:t>формирование навыков осязательного и зрительно-осязательного (у слепых с остаточным зрением) обследования и восприятия рельефных изображений (иллюстраций, схем, макетов, чертежных рисунков и т.п.);</w:t>
      </w:r>
    </w:p>
    <w:p w:rsidR="00B02086" w:rsidRPr="007C40BD" w:rsidRDefault="00B02086" w:rsidP="00B02086">
      <w:pPr>
        <w:pStyle w:val="a5"/>
        <w:numPr>
          <w:ilvl w:val="0"/>
          <w:numId w:val="1"/>
        </w:numPr>
        <w:spacing w:before="0" w:beforeAutospacing="0" w:after="0" w:afterAutospacing="0" w:line="276" w:lineRule="auto"/>
        <w:ind w:left="0" w:firstLine="709"/>
        <w:jc w:val="both"/>
        <w:textAlignment w:val="baseline"/>
      </w:pPr>
      <w:r w:rsidRPr="007C40BD">
        <w:t>формирование умения выполнять простые рельефные рисунки и построения при помощи специальных инструментов и приспособлений;</w:t>
      </w:r>
    </w:p>
    <w:p w:rsidR="00B02086" w:rsidRPr="007C40BD" w:rsidRDefault="00B02086" w:rsidP="00B02086">
      <w:pPr>
        <w:pStyle w:val="a5"/>
        <w:numPr>
          <w:ilvl w:val="0"/>
          <w:numId w:val="1"/>
        </w:numPr>
        <w:spacing w:before="0" w:beforeAutospacing="0" w:after="0" w:afterAutospacing="0" w:line="276" w:lineRule="auto"/>
        <w:ind w:left="0" w:firstLine="709"/>
        <w:jc w:val="both"/>
        <w:textAlignment w:val="baseline"/>
      </w:pPr>
      <w:r w:rsidRPr="007C40BD">
        <w:t>формирование специальных приемов обследования и изображения изучаемых объектов доступными способами;</w:t>
      </w:r>
    </w:p>
    <w:p w:rsidR="00B02086" w:rsidRPr="007C40BD" w:rsidRDefault="00B02086" w:rsidP="00B02086">
      <w:pPr>
        <w:pStyle w:val="a5"/>
        <w:numPr>
          <w:ilvl w:val="0"/>
          <w:numId w:val="1"/>
        </w:numPr>
        <w:spacing w:before="0" w:beforeAutospacing="0" w:after="0" w:afterAutospacing="0" w:line="276" w:lineRule="auto"/>
        <w:ind w:left="0" w:firstLine="709"/>
        <w:jc w:val="both"/>
        <w:textAlignment w:val="baseline"/>
      </w:pPr>
      <w:r w:rsidRPr="007C40BD">
        <w:t>формирование, уточнение или коррекция представлений о предметах и процессах окружающей действительности;</w:t>
      </w:r>
    </w:p>
    <w:p w:rsidR="00B02086" w:rsidRPr="007C40BD" w:rsidRDefault="00B02086" w:rsidP="00B02086">
      <w:pPr>
        <w:pStyle w:val="a5"/>
        <w:numPr>
          <w:ilvl w:val="0"/>
          <w:numId w:val="1"/>
        </w:numPr>
        <w:spacing w:before="0" w:beforeAutospacing="0" w:after="0" w:afterAutospacing="0" w:line="276" w:lineRule="auto"/>
        <w:ind w:left="0" w:firstLine="709"/>
        <w:jc w:val="both"/>
        <w:textAlignment w:val="baseline"/>
      </w:pPr>
      <w:r w:rsidRPr="007C40BD">
        <w:t>развитие навыков вербальной коммуникации;</w:t>
      </w:r>
    </w:p>
    <w:p w:rsidR="00B02086" w:rsidRPr="007C40BD" w:rsidRDefault="00B02086" w:rsidP="00B02086">
      <w:pPr>
        <w:pStyle w:val="a5"/>
        <w:numPr>
          <w:ilvl w:val="0"/>
          <w:numId w:val="1"/>
        </w:numPr>
        <w:spacing w:before="0" w:beforeAutospacing="0" w:after="0" w:afterAutospacing="0" w:line="276" w:lineRule="auto"/>
        <w:ind w:left="0" w:firstLine="709"/>
        <w:jc w:val="both"/>
        <w:textAlignment w:val="baseline"/>
      </w:pPr>
      <w:r w:rsidRPr="007C40BD">
        <w:t>формирование умения применять невербальные способы общения;</w:t>
      </w:r>
    </w:p>
    <w:p w:rsidR="00B02086" w:rsidRPr="007C40BD" w:rsidRDefault="00B02086" w:rsidP="00B02086">
      <w:pPr>
        <w:pStyle w:val="a5"/>
        <w:numPr>
          <w:ilvl w:val="0"/>
          <w:numId w:val="1"/>
        </w:numPr>
        <w:spacing w:before="0" w:beforeAutospacing="0" w:after="0" w:afterAutospacing="0" w:line="276" w:lineRule="auto"/>
        <w:ind w:left="0" w:firstLine="709"/>
        <w:jc w:val="both"/>
        <w:textAlignment w:val="baseline"/>
      </w:pPr>
      <w:r w:rsidRPr="007C40BD">
        <w:t>формирование умения ориентироваться в микро и макропространстве;</w:t>
      </w:r>
    </w:p>
    <w:p w:rsidR="00B02086" w:rsidRPr="007C40BD" w:rsidRDefault="00B02086" w:rsidP="00B02086">
      <w:pPr>
        <w:pStyle w:val="a5"/>
        <w:numPr>
          <w:ilvl w:val="0"/>
          <w:numId w:val="1"/>
        </w:numPr>
        <w:spacing w:before="0" w:beforeAutospacing="0" w:after="0" w:afterAutospacing="0" w:line="276" w:lineRule="auto"/>
        <w:ind w:left="0" w:firstLine="709"/>
        <w:jc w:val="both"/>
        <w:textAlignment w:val="baseline"/>
      </w:pPr>
      <w:r w:rsidRPr="007C40BD">
        <w:lastRenderedPageBreak/>
        <w:t>формирование представлений о физиологии человека и гендерных различиях между людьми;</w:t>
      </w:r>
    </w:p>
    <w:p w:rsidR="00B02086" w:rsidRPr="007C40BD" w:rsidRDefault="00B02086" w:rsidP="00B02086">
      <w:pPr>
        <w:pStyle w:val="a5"/>
        <w:numPr>
          <w:ilvl w:val="0"/>
          <w:numId w:val="1"/>
        </w:numPr>
        <w:spacing w:before="0" w:beforeAutospacing="0" w:after="0" w:afterAutospacing="0" w:line="276" w:lineRule="auto"/>
        <w:ind w:left="0" w:firstLine="709"/>
        <w:jc w:val="both"/>
        <w:textAlignment w:val="baseline"/>
      </w:pPr>
      <w:r w:rsidRPr="007C40BD">
        <w:t>формирование представлений о социальных ролях и моделях поведения на основе гендерных различий;</w:t>
      </w:r>
    </w:p>
    <w:p w:rsidR="00B02086" w:rsidRDefault="00B02086" w:rsidP="00B02086">
      <w:pPr>
        <w:spacing w:after="0"/>
        <w:jc w:val="both"/>
        <w:rPr>
          <w:rFonts w:ascii="Times New Roman" w:hAnsi="Times New Roman" w:cs="Times New Roman"/>
          <w:sz w:val="24"/>
          <w:szCs w:val="24"/>
        </w:rPr>
      </w:pPr>
      <w:r>
        <w:rPr>
          <w:rFonts w:ascii="Times New Roman" w:hAnsi="Times New Roman" w:cs="Times New Roman"/>
          <w:sz w:val="24"/>
          <w:szCs w:val="24"/>
        </w:rPr>
        <w:t>-</w:t>
      </w:r>
      <w:r w:rsidRPr="00B02086">
        <w:rPr>
          <w:rFonts w:ascii="Times New Roman" w:hAnsi="Times New Roman" w:cs="Times New Roman"/>
          <w:sz w:val="24"/>
          <w:szCs w:val="24"/>
        </w:rPr>
        <w:t>воспитание культуры полоролевого межличностного взаимодействия</w:t>
      </w:r>
    </w:p>
    <w:p w:rsidR="00B02086" w:rsidRPr="00B02086" w:rsidRDefault="00B02086" w:rsidP="00B02086">
      <w:pPr>
        <w:spacing w:after="0"/>
        <w:jc w:val="both"/>
        <w:rPr>
          <w:rFonts w:ascii="Times New Roman" w:hAnsi="Times New Roman" w:cs="Times New Roman"/>
          <w:sz w:val="24"/>
          <w:szCs w:val="24"/>
        </w:rPr>
      </w:pPr>
      <w:r w:rsidRPr="00B02086">
        <w:rPr>
          <w:rFonts w:ascii="Times New Roman" w:hAnsi="Times New Roman" w:cs="Times New Roman"/>
          <w:b/>
          <w:bCs/>
          <w:sz w:val="24"/>
          <w:szCs w:val="24"/>
        </w:rPr>
        <w:t>Место</w:t>
      </w:r>
      <w:r>
        <w:rPr>
          <w:rFonts w:ascii="Times New Roman" w:hAnsi="Times New Roman" w:cs="Times New Roman"/>
          <w:b/>
          <w:bCs/>
          <w:sz w:val="24"/>
          <w:szCs w:val="24"/>
        </w:rPr>
        <w:t xml:space="preserve"> учебного предмета «Окружающий мир</w:t>
      </w:r>
      <w:r w:rsidRPr="00B02086">
        <w:rPr>
          <w:rFonts w:ascii="Times New Roman" w:hAnsi="Times New Roman" w:cs="Times New Roman"/>
          <w:b/>
          <w:bCs/>
          <w:sz w:val="24"/>
          <w:szCs w:val="24"/>
        </w:rPr>
        <w:t xml:space="preserve"> » в учебном плане</w:t>
      </w:r>
    </w:p>
    <w:p w:rsidR="00B02086" w:rsidRPr="007C40BD" w:rsidRDefault="00B02086" w:rsidP="00B02086">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Общее число часов, рекомендованных для изучения окружающего мира, — 270 часов (2 часа в неделю в 1, 2, 3классах, 1 час в неделю в 4 и5 классах): 1 класс — 66 часов, 2 класс — 68 часов, 3 класс — 68 часов, 4-5 – 34 часа.</w:t>
      </w:r>
    </w:p>
    <w:p w:rsidR="00B02086" w:rsidRPr="007C40BD" w:rsidRDefault="00B02086" w:rsidP="00B02086">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 xml:space="preserve">Получение слепыми обучающимися, осваивающими вариант 3.2 ФАОП НОО, начального общего образования в пролонгированные сроки обучения (5 лет) определяет необходимость перераспределения учебного материала предмета «Окружающий мир» по годам обучения. Приоритетным является равномерное распределение содержания учебного материала по годам обучения, однако особенности психофизического развития контингента слепых обучающихся на уровне НОО и темпы освоения системы рельефно-точечного шрифта Л. Брайля могут стать обоснованием для реализации вариативного подхода к перераспределению учебного материала. В данном случае решение о выборе количественных, качественных и </w:t>
      </w:r>
      <w:proofErr w:type="gramStart"/>
      <w:r w:rsidRPr="007C40BD">
        <w:rPr>
          <w:rFonts w:ascii="Times New Roman" w:hAnsi="Times New Roman" w:cs="Times New Roman"/>
          <w:sz w:val="24"/>
          <w:szCs w:val="24"/>
        </w:rPr>
        <w:t>методических подходов</w:t>
      </w:r>
      <w:proofErr w:type="gramEnd"/>
      <w:r w:rsidRPr="007C40BD">
        <w:rPr>
          <w:rFonts w:ascii="Times New Roman" w:hAnsi="Times New Roman" w:cs="Times New Roman"/>
          <w:sz w:val="24"/>
          <w:szCs w:val="24"/>
        </w:rPr>
        <w:t xml:space="preserve"> к перераспределению учебного материала по годам обучения и учебным четвертям принимается учителем.</w:t>
      </w:r>
    </w:p>
    <w:p w:rsidR="00B02086" w:rsidRPr="007C40BD" w:rsidRDefault="00B02086" w:rsidP="00B02086">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 xml:space="preserve">Пролонгация сроков освоения </w:t>
      </w:r>
      <w:proofErr w:type="gramStart"/>
      <w:r w:rsidRPr="007C40BD">
        <w:rPr>
          <w:rFonts w:ascii="Times New Roman" w:hAnsi="Times New Roman" w:cs="Times New Roman"/>
          <w:sz w:val="24"/>
          <w:szCs w:val="24"/>
        </w:rPr>
        <w:t>слепыми</w:t>
      </w:r>
      <w:proofErr w:type="gramEnd"/>
      <w:r w:rsidRPr="007C40BD">
        <w:rPr>
          <w:rFonts w:ascii="Times New Roman" w:hAnsi="Times New Roman" w:cs="Times New Roman"/>
          <w:sz w:val="24"/>
          <w:szCs w:val="24"/>
        </w:rPr>
        <w:t xml:space="preserve"> обучающимися учебного предмета «Окружающий мир» на уровне НОО осуществляется в соответствии со следующими принципами и подходами:</w:t>
      </w:r>
    </w:p>
    <w:p w:rsidR="00B02086" w:rsidRPr="007C40BD" w:rsidRDefault="00B02086" w:rsidP="00B02086">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 концентрический принцип. В содержании учебного предмета представлены разделы и темы, которые на каждом году обучения расширяются, дополняются и изучаются на более углубленном уровне;</w:t>
      </w:r>
    </w:p>
    <w:p w:rsidR="00B02086" w:rsidRPr="007C40BD" w:rsidRDefault="00B02086" w:rsidP="00B02086">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 резервность планирования учебного материала. Материал, который должен быть запланирован на учебный год, планируется из расчёта – учебный год +одна учебная четверть;</w:t>
      </w:r>
    </w:p>
    <w:p w:rsidR="00B02086" w:rsidRPr="007C40BD" w:rsidRDefault="00B02086" w:rsidP="00B02086">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 связь учебного материала с жизнью. Основу этого принципа составляет конкретизация учебного материала. Распределение учебного материала должно осуществляться с учетом сезонности, связи с конкретными событиями, явлениями и фактами (праздники, знаменательные даты, общественно значимые явления, сезонные виды деятельности людей и т.д.), общим укладом жизни. Свободным является перенос тем, изучение которых не носит сезонный характер.</w:t>
      </w:r>
    </w:p>
    <w:p w:rsidR="00B02086" w:rsidRPr="007C40BD" w:rsidRDefault="00B02086" w:rsidP="00B02086">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 xml:space="preserve">- </w:t>
      </w:r>
      <w:proofErr w:type="gramStart"/>
      <w:r w:rsidRPr="007C40BD">
        <w:rPr>
          <w:rFonts w:ascii="Times New Roman" w:hAnsi="Times New Roman" w:cs="Times New Roman"/>
          <w:sz w:val="24"/>
          <w:szCs w:val="24"/>
        </w:rPr>
        <w:t>о</w:t>
      </w:r>
      <w:proofErr w:type="gramEnd"/>
      <w:r w:rsidRPr="007C40BD">
        <w:rPr>
          <w:rFonts w:ascii="Times New Roman" w:hAnsi="Times New Roman" w:cs="Times New Roman"/>
          <w:sz w:val="24"/>
          <w:szCs w:val="24"/>
        </w:rPr>
        <w:t>беспечение возможности интеграции учебного материала. Материал, при освоении которого обучающиеся испытывают трудности, может быть дополнительно изучен на последующих годах обучения посредством логического объединения с другим материалом;</w:t>
      </w:r>
    </w:p>
    <w:p w:rsidR="00B02086" w:rsidRPr="007C40BD" w:rsidRDefault="00B02086" w:rsidP="00B02086">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 пропедевтическая направленность обучения. Предполагается выделение времени на подготовку к освоению новых сложных разделов и тем;</w:t>
      </w:r>
    </w:p>
    <w:p w:rsidR="00B02086" w:rsidRPr="007C40BD" w:rsidRDefault="00B02086" w:rsidP="00B02086">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 обеспечение прочности усвоения знаний. Каждая четверть должна начинаться с повторения и закрепления учебного материала, изученного в предыдущей четверти;</w:t>
      </w:r>
    </w:p>
    <w:p w:rsidR="00B02086" w:rsidRPr="007C40BD" w:rsidRDefault="00B02086" w:rsidP="00B02086">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 xml:space="preserve">- пролонгация периода освоения грамоты в 1 классе. Сроки периода освоения грамоты </w:t>
      </w:r>
      <w:proofErr w:type="gramStart"/>
      <w:r w:rsidRPr="007C40BD">
        <w:rPr>
          <w:rFonts w:ascii="Times New Roman" w:hAnsi="Times New Roman" w:cs="Times New Roman"/>
          <w:sz w:val="24"/>
          <w:szCs w:val="24"/>
        </w:rPr>
        <w:t>слепыми</w:t>
      </w:r>
      <w:proofErr w:type="gramEnd"/>
      <w:r w:rsidRPr="007C40BD">
        <w:rPr>
          <w:rFonts w:ascii="Times New Roman" w:hAnsi="Times New Roman" w:cs="Times New Roman"/>
          <w:sz w:val="24"/>
          <w:szCs w:val="24"/>
        </w:rPr>
        <w:t xml:space="preserve"> обучающимися при необходимости могут быть продлены и составлять 9 месяца (традиционные сроки составляют 7 месяцев), что обусловлено специфическими </w:t>
      </w:r>
      <w:r w:rsidRPr="007C40BD">
        <w:rPr>
          <w:rFonts w:ascii="Times New Roman" w:hAnsi="Times New Roman" w:cs="Times New Roman"/>
          <w:sz w:val="24"/>
          <w:szCs w:val="24"/>
        </w:rPr>
        <w:lastRenderedPageBreak/>
        <w:t>трудностями овладения письмом и чтением по системе рельефно-точечного шрифта Л. Брайля.</w:t>
      </w:r>
    </w:p>
    <w:p w:rsidR="00B02086" w:rsidRPr="00B02086" w:rsidRDefault="00B02086" w:rsidP="00B02086">
      <w:pPr>
        <w:spacing w:after="0"/>
        <w:jc w:val="both"/>
        <w:rPr>
          <w:rFonts w:ascii="Times New Roman" w:hAnsi="Times New Roman" w:cs="Times New Roman"/>
          <w:sz w:val="24"/>
          <w:szCs w:val="24"/>
        </w:rPr>
      </w:pPr>
    </w:p>
    <w:p w:rsidR="00B02086" w:rsidRPr="00DB7EDF" w:rsidRDefault="00B02086" w:rsidP="00DC0809">
      <w:pPr>
        <w:shd w:val="clear" w:color="auto" w:fill="FFFFFF"/>
        <w:spacing w:after="0" w:line="240" w:lineRule="auto"/>
        <w:rPr>
          <w:rFonts w:ascii="Times New Roman" w:eastAsia="Times New Roman" w:hAnsi="Times New Roman" w:cs="Times New Roman"/>
          <w:color w:val="1A1A1A"/>
          <w:sz w:val="24"/>
          <w:szCs w:val="24"/>
        </w:rPr>
      </w:pPr>
    </w:p>
    <w:p w:rsidR="00DC0809" w:rsidRPr="007C40BD" w:rsidRDefault="00DC0809" w:rsidP="00DC0809">
      <w:pPr>
        <w:spacing w:after="0"/>
        <w:ind w:firstLine="709"/>
        <w:jc w:val="both"/>
        <w:rPr>
          <w:rFonts w:ascii="Times New Roman" w:hAnsi="Times New Roman" w:cs="Times New Roman"/>
          <w:sz w:val="24"/>
          <w:szCs w:val="24"/>
        </w:rPr>
      </w:pPr>
    </w:p>
    <w:p w:rsidR="00DC0809" w:rsidRDefault="00DC0809" w:rsidP="00DC0809">
      <w:pPr>
        <w:spacing w:after="0" w:line="240" w:lineRule="auto"/>
        <w:jc w:val="both"/>
        <w:rPr>
          <w:rFonts w:ascii="Times New Roman" w:hAnsi="Times New Roman" w:cs="Times New Roman"/>
          <w:b/>
          <w:bCs/>
          <w:sz w:val="24"/>
          <w:szCs w:val="24"/>
        </w:rPr>
      </w:pPr>
    </w:p>
    <w:p w:rsidR="00DC0809" w:rsidRDefault="00DC0809" w:rsidP="00DC0809">
      <w:pPr>
        <w:tabs>
          <w:tab w:val="left" w:pos="4245"/>
        </w:tabs>
        <w:spacing w:after="0"/>
        <w:jc w:val="center"/>
        <w:rPr>
          <w:rFonts w:ascii="Times New Roman" w:hAnsi="Times New Roman" w:cs="Times New Roman"/>
          <w:b/>
          <w:bCs/>
          <w:color w:val="000000"/>
          <w:sz w:val="26"/>
          <w:szCs w:val="26"/>
        </w:rPr>
      </w:pPr>
    </w:p>
    <w:p w:rsidR="00E9696A" w:rsidRDefault="00E9696A"/>
    <w:sectPr w:rsidR="00E969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B266D"/>
    <w:multiLevelType w:val="multilevel"/>
    <w:tmpl w:val="D3B68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69B92E50"/>
    <w:multiLevelType w:val="hybridMultilevel"/>
    <w:tmpl w:val="FEFA567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DC0809"/>
    <w:rsid w:val="00B02086"/>
    <w:rsid w:val="00DC0809"/>
    <w:rsid w:val="00E969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DC0809"/>
    <w:pPr>
      <w:spacing w:after="0" w:line="240" w:lineRule="auto"/>
      <w:jc w:val="center"/>
    </w:pPr>
    <w:rPr>
      <w:rFonts w:ascii="Calibri" w:eastAsia="Calibri" w:hAnsi="Calibri" w:cs="Times New Roman"/>
      <w:sz w:val="20"/>
      <w:szCs w:val="20"/>
      <w:lang w:eastAsia="en-US"/>
    </w:rPr>
  </w:style>
  <w:style w:type="character" w:customStyle="1" w:styleId="a4">
    <w:name w:val="Основной текст Знак"/>
    <w:basedOn w:val="a0"/>
    <w:link w:val="a3"/>
    <w:uiPriority w:val="99"/>
    <w:rsid w:val="00DC0809"/>
    <w:rPr>
      <w:rFonts w:ascii="Calibri" w:eastAsia="Calibri" w:hAnsi="Calibri" w:cs="Times New Roman"/>
      <w:sz w:val="20"/>
      <w:szCs w:val="20"/>
      <w:lang w:eastAsia="en-US"/>
    </w:rPr>
  </w:style>
  <w:style w:type="paragraph" w:styleId="a5">
    <w:name w:val="Normal (Web)"/>
    <w:basedOn w:val="a"/>
    <w:uiPriority w:val="99"/>
    <w:semiHidden/>
    <w:unhideWhenUsed/>
    <w:rsid w:val="00B0208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B0208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1297</Words>
  <Characters>7393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2023-10-11T17:21:00Z</dcterms:created>
  <dcterms:modified xsi:type="dcterms:W3CDTF">2023-10-11T17:41:00Z</dcterms:modified>
</cp:coreProperties>
</file>